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722" w:rsidRDefault="00DF2722" w:rsidP="00FC19EF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DF2722" w:rsidRPr="00DA1192" w:rsidRDefault="00DF2722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DA1192" w:rsidRDefault="00295855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DA1192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FC19EF">
        <w:rPr>
          <w:rFonts w:ascii="Times New Roman" w:hAnsi="Times New Roman"/>
          <w:b/>
          <w:sz w:val="24"/>
          <w:szCs w:val="24"/>
          <w:lang w:val="kk-KZ"/>
        </w:rPr>
        <w:t>6 ақпан</w:t>
      </w:r>
      <w:r w:rsidR="008F4976" w:rsidRPr="00DA1192">
        <w:rPr>
          <w:rFonts w:ascii="Times New Roman" w:hAnsi="Times New Roman"/>
          <w:b/>
          <w:sz w:val="24"/>
          <w:szCs w:val="24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8F4976" w:rsidRPr="00DA1192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DA1192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DA1192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</w:t>
      </w:r>
      <w:r w:rsidR="00295855" w:rsidRPr="00DA1192">
        <w:rPr>
          <w:rFonts w:ascii="Times New Roman" w:hAnsi="Times New Roman"/>
          <w:sz w:val="24"/>
          <w:szCs w:val="24"/>
          <w:lang w:val="kk-KZ"/>
        </w:rPr>
        <w:t xml:space="preserve">сы мен құжаттары) </w:t>
      </w:r>
      <w:r w:rsidR="00295855" w:rsidRPr="00DA1192">
        <w:rPr>
          <w:rFonts w:ascii="Times New Roman" w:hAnsi="Times New Roman"/>
          <w:b/>
          <w:sz w:val="24"/>
          <w:szCs w:val="24"/>
          <w:lang w:val="kk-KZ"/>
        </w:rPr>
        <w:t>2019</w:t>
      </w:r>
      <w:r w:rsidRPr="00DA1192">
        <w:rPr>
          <w:rFonts w:ascii="Times New Roman" w:hAnsi="Times New Roman"/>
          <w:b/>
          <w:sz w:val="24"/>
          <w:szCs w:val="24"/>
          <w:lang w:val="kk-KZ"/>
        </w:rPr>
        <w:t xml:space="preserve"> жылдың </w:t>
      </w:r>
      <w:r w:rsidR="00FC19EF">
        <w:rPr>
          <w:rFonts w:ascii="Times New Roman" w:hAnsi="Times New Roman"/>
          <w:b/>
          <w:sz w:val="24"/>
          <w:szCs w:val="24"/>
          <w:lang w:val="kk-KZ"/>
        </w:rPr>
        <w:t>12ақпан</w:t>
      </w:r>
      <w:r w:rsidR="00295855" w:rsidRPr="00DA1192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A1192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DA1192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DA1192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</w:t>
      </w:r>
      <w:r w:rsidR="00295855" w:rsidRPr="00DA1192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FC19EF">
        <w:rPr>
          <w:rFonts w:ascii="Times New Roman" w:hAnsi="Times New Roman"/>
          <w:b/>
          <w:sz w:val="24"/>
          <w:szCs w:val="24"/>
          <w:lang w:val="kk-KZ"/>
        </w:rPr>
        <w:t>12ақпан</w:t>
      </w:r>
      <w:r w:rsidR="00FC19EF" w:rsidRPr="00DA119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DA1192">
        <w:rPr>
          <w:rFonts w:ascii="Times New Roman" w:hAnsi="Times New Roman"/>
          <w:b/>
          <w:sz w:val="24"/>
          <w:szCs w:val="24"/>
          <w:lang w:val="kk-KZ"/>
        </w:rPr>
        <w:t xml:space="preserve">сағат 14.00-де </w:t>
      </w:r>
      <w:r w:rsidR="00021B26" w:rsidRPr="00DA1192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DA1192">
        <w:rPr>
          <w:rFonts w:ascii="Times New Roman" w:hAnsi="Times New Roman"/>
          <w:sz w:val="24"/>
          <w:szCs w:val="24"/>
          <w:lang w:val="kk-KZ"/>
        </w:rPr>
        <w:t>)</w:t>
      </w:r>
      <w:r w:rsidRPr="00DA1192"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Pr="00DA1192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DA1192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DA1192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DA1192">
        <w:rPr>
          <w:rFonts w:ascii="Times New Roman" w:hAnsi="Times New Roman"/>
          <w:sz w:val="24"/>
          <w:szCs w:val="24"/>
        </w:rPr>
        <w:t xml:space="preserve"> </w:t>
      </w:r>
      <w:r w:rsidR="00295855" w:rsidRPr="00DA1192">
        <w:rPr>
          <w:rFonts w:ascii="Times New Roman" w:hAnsi="Times New Roman"/>
          <w:sz w:val="24"/>
          <w:szCs w:val="24"/>
          <w:lang w:val="kk-KZ"/>
        </w:rPr>
        <w:t xml:space="preserve">2019 жылдың </w:t>
      </w:r>
      <w:r w:rsidR="00FC19EF">
        <w:rPr>
          <w:rFonts w:ascii="Times New Roman" w:hAnsi="Times New Roman"/>
          <w:b/>
          <w:sz w:val="24"/>
          <w:szCs w:val="24"/>
          <w:lang w:val="kk-KZ"/>
        </w:rPr>
        <w:t>21ақпан</w:t>
      </w:r>
      <w:r w:rsidR="00FC19EF" w:rsidRPr="00DA11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1192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DA11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1192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DA1192">
        <w:rPr>
          <w:rFonts w:ascii="Times New Roman" w:hAnsi="Times New Roman"/>
          <w:sz w:val="24"/>
          <w:szCs w:val="24"/>
        </w:rPr>
        <w:t>.</w:t>
      </w:r>
    </w:p>
    <w:p w:rsidR="008F4976" w:rsidRPr="00DA1192" w:rsidRDefault="008F4976" w:rsidP="008F4976">
      <w:pPr>
        <w:rPr>
          <w:rFonts w:ascii="Times New Roman" w:hAnsi="Times New Roman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275"/>
        <w:gridCol w:w="1560"/>
        <w:gridCol w:w="1275"/>
        <w:gridCol w:w="1418"/>
      </w:tblGrid>
      <w:tr w:rsidR="008F4976" w:rsidRPr="00DA1192" w:rsidTr="00DA1192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F497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Техникалық </w:t>
            </w:r>
            <w:proofErr w:type="spellStart"/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сипаттама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алу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DA1192">
              <w:rPr>
                <w:rFonts w:ascii="Times New Roman" w:hAnsi="Times New Roman"/>
                <w:b/>
              </w:rPr>
              <w:t>алу</w:t>
            </w:r>
            <w:proofErr w:type="gramEnd"/>
            <w:r w:rsidRPr="00DA1192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DA1192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760F78" w:rsidRPr="00DA1192" w:rsidTr="005D55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78" w:rsidRPr="009052A2" w:rsidRDefault="005C6450" w:rsidP="009968C3">
            <w:r w:rsidRPr="005C6450">
              <w:t xml:space="preserve">Жинағы </w:t>
            </w:r>
            <w:proofErr w:type="spellStart"/>
            <w:r w:rsidRPr="005C6450">
              <w:t>iVAS</w:t>
            </w:r>
            <w:proofErr w:type="spellEnd"/>
            <w:r w:rsidRPr="005C6450">
              <w:t xml:space="preserve"> SYSTEM </w:t>
            </w:r>
            <w:proofErr w:type="spellStart"/>
            <w:r w:rsidRPr="005C6450">
              <w:t>Kit</w:t>
            </w:r>
            <w:proofErr w:type="spellEnd"/>
            <w:r w:rsidRPr="005C6450">
              <w:t xml:space="preserve"> үшін </w:t>
            </w:r>
            <w:proofErr w:type="spellStart"/>
            <w:r w:rsidRPr="005C6450">
              <w:t>кифопластика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Кифопластикаға арналған жиынтық құрамы: </w:t>
            </w:r>
            <w:proofErr w:type="spellStart"/>
            <w:r w:rsidRPr="006C36EB">
              <w:rPr>
                <w:bCs/>
              </w:rPr>
              <w:t>дистальды</w:t>
            </w:r>
            <w:proofErr w:type="spellEnd"/>
            <w:r w:rsidRPr="006C36EB">
              <w:rPr>
                <w:bCs/>
              </w:rPr>
              <w:t xml:space="preserve"> ұшында баллоны бар қуыс тү</w:t>
            </w:r>
            <w:proofErr w:type="gramStart"/>
            <w:r w:rsidRPr="006C36EB">
              <w:rPr>
                <w:bCs/>
              </w:rPr>
              <w:t>т</w:t>
            </w:r>
            <w:proofErr w:type="gramEnd"/>
            <w:r w:rsidRPr="006C36EB">
              <w:rPr>
                <w:bCs/>
              </w:rPr>
              <w:t xml:space="preserve">ікті </w:t>
            </w:r>
            <w:proofErr w:type="spellStart"/>
            <w:r w:rsidRPr="006C36EB">
              <w:rPr>
                <w:bCs/>
              </w:rPr>
              <w:t>білдіретін</w:t>
            </w:r>
            <w:proofErr w:type="spellEnd"/>
            <w:r w:rsidRPr="006C36EB">
              <w:rPr>
                <w:bCs/>
              </w:rPr>
              <w:t xml:space="preserve"> баллон </w:t>
            </w:r>
            <w:proofErr w:type="spellStart"/>
            <w:r w:rsidRPr="006C36EB">
              <w:rPr>
                <w:bCs/>
              </w:rPr>
              <w:t>катетері</w:t>
            </w:r>
            <w:proofErr w:type="spellEnd"/>
            <w:r w:rsidRPr="006C36EB">
              <w:rPr>
                <w:bCs/>
              </w:rPr>
              <w:t xml:space="preserve">. Баллон омыртқа денесінің </w:t>
            </w:r>
            <w:proofErr w:type="spellStart"/>
            <w:r w:rsidRPr="006C36EB">
              <w:rPr>
                <w:bCs/>
              </w:rPr>
              <w:t>кеуекті</w:t>
            </w:r>
            <w:proofErr w:type="spellEnd"/>
            <w:r w:rsidRPr="006C36EB">
              <w:rPr>
                <w:bCs/>
              </w:rPr>
              <w:t xml:space="preserve"> сүйегін қысуға арналған.  </w:t>
            </w:r>
            <w:proofErr w:type="spellStart"/>
            <w:r w:rsidRPr="006C36EB">
              <w:rPr>
                <w:bCs/>
              </w:rPr>
              <w:t>Баллонды</w:t>
            </w:r>
            <w:proofErr w:type="spellEnd"/>
            <w:r w:rsidRPr="006C36EB">
              <w:rPr>
                <w:bCs/>
              </w:rPr>
              <w:t xml:space="preserve"> катетер омыртқа </w:t>
            </w:r>
            <w:proofErr w:type="spellStart"/>
            <w:r w:rsidRPr="006C36EB">
              <w:rPr>
                <w:bCs/>
              </w:rPr>
              <w:t>денесіне</w:t>
            </w:r>
            <w:proofErr w:type="spellEnd"/>
            <w:r w:rsidRPr="006C36EB">
              <w:rPr>
                <w:bCs/>
              </w:rPr>
              <w:t xml:space="preserve"> канюль арқылы </w:t>
            </w:r>
            <w:proofErr w:type="spellStart"/>
            <w:r w:rsidRPr="006C36EB">
              <w:rPr>
                <w:bCs/>
              </w:rPr>
              <w:t>жеткізіледі</w:t>
            </w:r>
            <w:proofErr w:type="spellEnd"/>
            <w:r w:rsidRPr="006C36EB">
              <w:rPr>
                <w:bCs/>
              </w:rPr>
              <w:t xml:space="preserve">. </w:t>
            </w:r>
            <w:proofErr w:type="spellStart"/>
            <w:r w:rsidRPr="006C36EB">
              <w:rPr>
                <w:bCs/>
              </w:rPr>
              <w:t>Енгізу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кезінде</w:t>
            </w:r>
            <w:proofErr w:type="spellEnd"/>
            <w:r w:rsidRPr="006C36EB">
              <w:rPr>
                <w:bCs/>
              </w:rPr>
              <w:t xml:space="preserve"> канюльдің </w:t>
            </w:r>
            <w:proofErr w:type="spellStart"/>
            <w:r w:rsidRPr="006C36EB">
              <w:rPr>
                <w:bCs/>
              </w:rPr>
              <w:t>дистальды</w:t>
            </w:r>
            <w:proofErr w:type="spellEnd"/>
            <w:r w:rsidRPr="006C36EB">
              <w:rPr>
                <w:bCs/>
              </w:rPr>
              <w:t xml:space="preserve"> ұшымен </w:t>
            </w:r>
            <w:proofErr w:type="spellStart"/>
            <w:r w:rsidRPr="006C36EB">
              <w:rPr>
                <w:bCs/>
              </w:rPr>
              <w:t>бі</w:t>
            </w:r>
            <w:proofErr w:type="gramStart"/>
            <w:r w:rsidRPr="006C36EB">
              <w:rPr>
                <w:bCs/>
              </w:rPr>
              <w:t>р</w:t>
            </w:r>
            <w:proofErr w:type="spellEnd"/>
            <w:proofErr w:type="gramEnd"/>
            <w:r w:rsidRPr="006C36EB">
              <w:rPr>
                <w:bCs/>
              </w:rPr>
              <w:t xml:space="preserve"> деңгейде </w:t>
            </w:r>
            <w:proofErr w:type="spellStart"/>
            <w:r w:rsidRPr="006C36EB">
              <w:rPr>
                <w:bCs/>
              </w:rPr>
              <w:t>баллонды</w:t>
            </w:r>
            <w:proofErr w:type="spellEnd"/>
            <w:r w:rsidRPr="006C36EB">
              <w:rPr>
                <w:bCs/>
              </w:rPr>
              <w:t xml:space="preserve"> катетердің </w:t>
            </w:r>
            <w:proofErr w:type="spellStart"/>
            <w:r w:rsidRPr="006C36EB">
              <w:rPr>
                <w:bCs/>
              </w:rPr>
              <w:t>дистальды</w:t>
            </w:r>
            <w:proofErr w:type="spellEnd"/>
            <w:r w:rsidRPr="006C36EB">
              <w:rPr>
                <w:bCs/>
              </w:rPr>
              <w:t xml:space="preserve"> ұшы болғанда көрсетілетін тереңдік белгісінің </w:t>
            </w:r>
            <w:proofErr w:type="spellStart"/>
            <w:r w:rsidRPr="006C36EB">
              <w:rPr>
                <w:bCs/>
              </w:rPr>
              <w:t>міндетті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болуы</w:t>
            </w:r>
            <w:proofErr w:type="spellEnd"/>
            <w:r w:rsidRPr="006C36EB">
              <w:rPr>
                <w:bCs/>
              </w:rPr>
              <w:t xml:space="preserve">. </w:t>
            </w:r>
            <w:proofErr w:type="spellStart"/>
            <w:r w:rsidRPr="006C36EB">
              <w:rPr>
                <w:bCs/>
              </w:rPr>
              <w:t>Рентгенконтрасты</w:t>
            </w:r>
            <w:proofErr w:type="spellEnd"/>
            <w:r w:rsidRPr="006C36EB">
              <w:rPr>
                <w:bCs/>
              </w:rPr>
              <w:t xml:space="preserve"> маркерлердің </w:t>
            </w:r>
            <w:proofErr w:type="spellStart"/>
            <w:r w:rsidRPr="006C36EB">
              <w:rPr>
                <w:bCs/>
              </w:rPr>
              <w:t>міндетті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болуы</w:t>
            </w:r>
            <w:proofErr w:type="spellEnd"/>
            <w:r w:rsidRPr="006C36EB">
              <w:rPr>
                <w:bCs/>
              </w:rPr>
              <w:t xml:space="preserve"> - баллонның </w:t>
            </w:r>
            <w:proofErr w:type="spellStart"/>
            <w:r w:rsidRPr="006C36EB">
              <w:rPr>
                <w:bCs/>
              </w:rPr>
              <w:t>дистальды</w:t>
            </w:r>
            <w:proofErr w:type="spellEnd"/>
            <w:r w:rsidRPr="006C36EB">
              <w:rPr>
                <w:bCs/>
              </w:rPr>
              <w:t xml:space="preserve"> және </w:t>
            </w:r>
            <w:proofErr w:type="spellStart"/>
            <w:r w:rsidRPr="006C36EB">
              <w:rPr>
                <w:bCs/>
              </w:rPr>
              <w:t>проксимальды</w:t>
            </w:r>
            <w:proofErr w:type="spellEnd"/>
            <w:r w:rsidRPr="006C36EB">
              <w:rPr>
                <w:bCs/>
              </w:rPr>
              <w:t xml:space="preserve"> ұшының </w:t>
            </w:r>
            <w:proofErr w:type="spellStart"/>
            <w:r w:rsidRPr="006C36EB">
              <w:rPr>
                <w:bCs/>
              </w:rPr>
              <w:t>орналасуын</w:t>
            </w:r>
            <w:proofErr w:type="spellEnd"/>
            <w:r w:rsidRPr="006C36EB">
              <w:rPr>
                <w:bCs/>
              </w:rPr>
              <w:t xml:space="preserve"> көрсететін </w:t>
            </w:r>
            <w:proofErr w:type="spellStart"/>
            <w:r w:rsidRPr="006C36EB">
              <w:rPr>
                <w:bCs/>
              </w:rPr>
              <w:t>екі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белгі</w:t>
            </w:r>
            <w:proofErr w:type="spellEnd"/>
            <w:r w:rsidRPr="006C36EB">
              <w:rPr>
                <w:bCs/>
              </w:rPr>
              <w:t xml:space="preserve">. Баллон өлшемі: 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- 2 мл көлемінде, </w:t>
            </w:r>
            <w:r w:rsidRPr="006C36EB">
              <w:rPr>
                <w:bCs/>
              </w:rPr>
              <w:lastRenderedPageBreak/>
              <w:t xml:space="preserve">ұзындығы 16,7 мм, </w:t>
            </w:r>
            <w:proofErr w:type="spellStart"/>
            <w:r w:rsidRPr="006C36EB">
              <w:rPr>
                <w:bCs/>
              </w:rPr>
              <w:t>диаметрі</w:t>
            </w:r>
            <w:proofErr w:type="spellEnd"/>
            <w:r w:rsidRPr="006C36EB">
              <w:rPr>
                <w:bCs/>
              </w:rPr>
              <w:t xml:space="preserve"> 10.9 мм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- Көлемі 4 мл, ұзындығы 24.0 мм, </w:t>
            </w:r>
            <w:proofErr w:type="spellStart"/>
            <w:r w:rsidRPr="006C36EB">
              <w:rPr>
                <w:bCs/>
              </w:rPr>
              <w:t>диаметрі</w:t>
            </w:r>
            <w:proofErr w:type="spellEnd"/>
            <w:r w:rsidRPr="006C36EB">
              <w:rPr>
                <w:bCs/>
              </w:rPr>
              <w:t xml:space="preserve"> 14.9 мм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- Көлемі 5 мл, ұзындығы 27.0 мм, </w:t>
            </w:r>
            <w:proofErr w:type="spellStart"/>
            <w:r w:rsidRPr="006C36EB">
              <w:rPr>
                <w:bCs/>
              </w:rPr>
              <w:t>диаметрі</w:t>
            </w:r>
            <w:proofErr w:type="spellEnd"/>
            <w:r w:rsidRPr="006C36EB">
              <w:rPr>
                <w:bCs/>
              </w:rPr>
              <w:t xml:space="preserve"> 16.0 мм</w:t>
            </w:r>
          </w:p>
          <w:p w:rsidR="00760F78" w:rsidRPr="0022178E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Ең үлкен көлемі 5 мл, ең үлкен қысымы 400 </w:t>
            </w:r>
            <w:proofErr w:type="spellStart"/>
            <w:r w:rsidRPr="006C36EB">
              <w:rPr>
                <w:bCs/>
              </w:rPr>
              <w:t>psi</w:t>
            </w:r>
            <w:proofErr w:type="spellEnd"/>
            <w:r w:rsidRPr="006C36EB">
              <w:rPr>
                <w:bCs/>
              </w:rPr>
              <w:t xml:space="preserve"> (27 атмосфер) – 1 дана, </w:t>
            </w:r>
            <w:proofErr w:type="spellStart"/>
            <w:r w:rsidRPr="006C36EB">
              <w:rPr>
                <w:bCs/>
              </w:rPr>
              <w:t>алмас</w:t>
            </w:r>
            <w:proofErr w:type="spellEnd"/>
            <w:r w:rsidRPr="006C36EB">
              <w:rPr>
                <w:bCs/>
              </w:rPr>
              <w:t xml:space="preserve"> ұштығы бар </w:t>
            </w:r>
            <w:proofErr w:type="spellStart"/>
            <w:r w:rsidRPr="006C36EB">
              <w:rPr>
                <w:bCs/>
              </w:rPr>
              <w:t>зондты</w:t>
            </w:r>
            <w:proofErr w:type="spellEnd"/>
            <w:r w:rsidRPr="006C36EB">
              <w:rPr>
                <w:bCs/>
              </w:rPr>
              <w:t xml:space="preserve"> Канюль – 1 дана, конустық ұштығы бар </w:t>
            </w:r>
            <w:proofErr w:type="spellStart"/>
            <w:r w:rsidRPr="006C36EB">
              <w:rPr>
                <w:bCs/>
              </w:rPr>
              <w:t>зондты</w:t>
            </w:r>
            <w:proofErr w:type="spellEnd"/>
            <w:r w:rsidRPr="006C36EB">
              <w:rPr>
                <w:bCs/>
              </w:rPr>
              <w:t xml:space="preserve"> – 1 дана, </w:t>
            </w:r>
            <w:proofErr w:type="spellStart"/>
            <w:r w:rsidRPr="006C36EB">
              <w:rPr>
                <w:bCs/>
              </w:rPr>
              <w:t>тиекті</w:t>
            </w:r>
            <w:proofErr w:type="spellEnd"/>
            <w:r w:rsidRPr="006C36EB">
              <w:rPr>
                <w:bCs/>
              </w:rPr>
              <w:t xml:space="preserve"> жүйесі бар Шприц – 1 дана, </w:t>
            </w:r>
            <w:proofErr w:type="spellStart"/>
            <w:r w:rsidRPr="006C36EB">
              <w:rPr>
                <w:bCs/>
              </w:rPr>
              <w:t>бі</w:t>
            </w:r>
            <w:proofErr w:type="gramStart"/>
            <w:r w:rsidRPr="006C36EB">
              <w:rPr>
                <w:bCs/>
              </w:rPr>
              <w:t>р</w:t>
            </w:r>
            <w:proofErr w:type="spellEnd"/>
            <w:proofErr w:type="gram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реттік</w:t>
            </w:r>
            <w:proofErr w:type="spellEnd"/>
            <w:r w:rsidRPr="006C36EB">
              <w:rPr>
                <w:bCs/>
              </w:rPr>
              <w:t xml:space="preserve"> сорғы </w:t>
            </w:r>
            <w:proofErr w:type="spellStart"/>
            <w:r w:rsidRPr="006C36EB">
              <w:rPr>
                <w:bCs/>
              </w:rPr>
              <w:t>болып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табылатын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Инфлятор</w:t>
            </w:r>
            <w:proofErr w:type="spellEnd"/>
            <w:r w:rsidRPr="006C36EB">
              <w:rPr>
                <w:bCs/>
              </w:rPr>
              <w:t xml:space="preserve"> 0,5 см 3 / мл қадаммен </w:t>
            </w:r>
            <w:proofErr w:type="spellStart"/>
            <w:r w:rsidRPr="006C36EB">
              <w:rPr>
                <w:bCs/>
              </w:rPr>
              <w:t>баллонды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катетерге</w:t>
            </w:r>
            <w:proofErr w:type="spellEnd"/>
            <w:r w:rsidRPr="006C36EB">
              <w:rPr>
                <w:bCs/>
              </w:rPr>
              <w:t xml:space="preserve"> контрасты </w:t>
            </w:r>
            <w:proofErr w:type="spellStart"/>
            <w:r w:rsidRPr="006C36EB">
              <w:rPr>
                <w:bCs/>
              </w:rPr>
              <w:t>енгізу</w:t>
            </w:r>
            <w:proofErr w:type="spellEnd"/>
            <w:r w:rsidRPr="006C36EB">
              <w:rPr>
                <w:bCs/>
              </w:rPr>
              <w:t xml:space="preserve"> үшін </w:t>
            </w:r>
            <w:proofErr w:type="spellStart"/>
            <w:r w:rsidRPr="006C36EB">
              <w:rPr>
                <w:bCs/>
              </w:rPr>
              <w:t>пайдаланылады</w:t>
            </w:r>
            <w:proofErr w:type="spellEnd"/>
            <w:r w:rsidRPr="006C36EB">
              <w:rPr>
                <w:bCs/>
              </w:rPr>
              <w:t xml:space="preserve">. </w:t>
            </w:r>
            <w:proofErr w:type="spellStart"/>
            <w:r w:rsidRPr="006C36EB">
              <w:rPr>
                <w:bCs/>
              </w:rPr>
              <w:t>Инфлятор</w:t>
            </w:r>
            <w:proofErr w:type="spellEnd"/>
            <w:r w:rsidRPr="006C36EB">
              <w:rPr>
                <w:bCs/>
              </w:rPr>
              <w:t xml:space="preserve"> көлемінің дәлдігі ± 0,5 мл – 1 </w:t>
            </w:r>
            <w:proofErr w:type="gramStart"/>
            <w:r w:rsidRPr="006C36EB">
              <w:rPr>
                <w:bCs/>
              </w:rPr>
              <w:t>дана</w:t>
            </w:r>
            <w:proofErr w:type="gramEnd"/>
            <w:r w:rsidRPr="006C36EB">
              <w:rPr>
                <w:bCs/>
              </w:rPr>
              <w:t xml:space="preserve">, </w:t>
            </w:r>
            <w:proofErr w:type="spellStart"/>
            <w:r w:rsidRPr="006C36EB">
              <w:rPr>
                <w:bCs/>
              </w:rPr>
              <w:t>бекіту</w:t>
            </w:r>
            <w:proofErr w:type="spellEnd"/>
            <w:r w:rsidRPr="006C36EB">
              <w:rPr>
                <w:bCs/>
              </w:rPr>
              <w:t xml:space="preserve"> краны – 1 дана.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5C645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5 </w:t>
            </w:r>
            <w:r w:rsidR="005C6450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9968C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1 883 200,00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760F78" w:rsidRPr="00DA1192" w:rsidRDefault="00760F78" w:rsidP="00BB4DD4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</w:t>
            </w:r>
            <w:r w:rsidRPr="00DA1192">
              <w:rPr>
                <w:rFonts w:ascii="Times New Roman" w:hAnsi="Times New Roman"/>
              </w:rPr>
              <w:t xml:space="preserve"> (</w:t>
            </w:r>
            <w:r w:rsidRPr="00DA1192">
              <w:rPr>
                <w:rFonts w:ascii="Times New Roman" w:hAnsi="Times New Roman"/>
                <w:lang w:val="kk-KZ"/>
              </w:rPr>
              <w:t>дәріхана қоймасы</w:t>
            </w:r>
          </w:p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DA1192">
              <w:rPr>
                <w:rFonts w:ascii="Times New Roman" w:hAnsi="Times New Roman"/>
              </w:rPr>
              <w:t>Келісім</w:t>
            </w:r>
            <w:proofErr w:type="spellEnd"/>
            <w:r w:rsidRPr="00DA1192">
              <w:rPr>
                <w:rFonts w:ascii="Times New Roman" w:hAnsi="Times New Roman"/>
              </w:rPr>
              <w:t xml:space="preserve"> </w:t>
            </w:r>
            <w:proofErr w:type="gramStart"/>
            <w:r w:rsidRPr="00DA1192">
              <w:rPr>
                <w:rFonts w:ascii="Times New Roman" w:hAnsi="Times New Roman"/>
              </w:rPr>
              <w:t>шарт</w:t>
            </w:r>
            <w:proofErr w:type="gramEnd"/>
            <w:r w:rsidRPr="00DA1192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DA1192">
              <w:rPr>
                <w:rFonts w:ascii="Times New Roman" w:hAnsi="Times New Roman"/>
              </w:rPr>
              <w:t>кейін</w:t>
            </w:r>
            <w:proofErr w:type="spellEnd"/>
            <w:r w:rsidRPr="00DA1192">
              <w:rPr>
                <w:rFonts w:ascii="Times New Roman" w:hAnsi="Times New Roman"/>
              </w:rPr>
              <w:t xml:space="preserve"> 30-40 күн </w:t>
            </w:r>
            <w:proofErr w:type="spellStart"/>
            <w:r w:rsidRPr="00DA1192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760F78" w:rsidRPr="00DA1192" w:rsidTr="005D55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9052A2" w:rsidRDefault="005C6450" w:rsidP="009968C3">
            <w:proofErr w:type="spellStart"/>
            <w:r w:rsidRPr="005C6450">
              <w:t>Балон</w:t>
            </w:r>
            <w:proofErr w:type="spellEnd"/>
            <w:r w:rsidRPr="005C6450">
              <w:t xml:space="preserve"> </w:t>
            </w:r>
            <w:proofErr w:type="spellStart"/>
            <w:r w:rsidRPr="005C6450">
              <w:t>катетері</w:t>
            </w:r>
            <w:proofErr w:type="spellEnd"/>
            <w:r w:rsidRPr="005C6450">
              <w:t xml:space="preserve"> </w:t>
            </w:r>
            <w:proofErr w:type="spellStart"/>
            <w:r w:rsidRPr="005C6450">
              <w:t>Balloon</w:t>
            </w:r>
            <w:proofErr w:type="spellEnd"/>
            <w:r w:rsidRPr="005C6450">
              <w:t xml:space="preserve"> </w:t>
            </w:r>
            <w:proofErr w:type="spellStart"/>
            <w:r w:rsidRPr="005C6450">
              <w:t>catheter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Баллон </w:t>
            </w:r>
            <w:proofErr w:type="spellStart"/>
            <w:r w:rsidRPr="006C36EB">
              <w:rPr>
                <w:bCs/>
              </w:rPr>
              <w:t>катетері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дистальды</w:t>
            </w:r>
            <w:proofErr w:type="spellEnd"/>
            <w:r w:rsidRPr="006C36EB">
              <w:rPr>
                <w:bCs/>
              </w:rPr>
              <w:t xml:space="preserve"> ұшында баллоны бар қуыс тү</w:t>
            </w:r>
            <w:proofErr w:type="gramStart"/>
            <w:r w:rsidRPr="006C36EB">
              <w:rPr>
                <w:bCs/>
              </w:rPr>
              <w:t>т</w:t>
            </w:r>
            <w:proofErr w:type="gramEnd"/>
            <w:r w:rsidRPr="006C36EB">
              <w:rPr>
                <w:bCs/>
              </w:rPr>
              <w:t xml:space="preserve">ікше. Баллон </w:t>
            </w:r>
            <w:proofErr w:type="gramStart"/>
            <w:r w:rsidRPr="006C36EB">
              <w:rPr>
                <w:bCs/>
              </w:rPr>
              <w:t>омырт</w:t>
            </w:r>
            <w:proofErr w:type="gramEnd"/>
            <w:r w:rsidRPr="006C36EB">
              <w:rPr>
                <w:bCs/>
              </w:rPr>
              <w:t xml:space="preserve">қа денесінің </w:t>
            </w:r>
            <w:proofErr w:type="spellStart"/>
            <w:r w:rsidRPr="006C36EB">
              <w:rPr>
                <w:bCs/>
              </w:rPr>
              <w:t>кеуекті</w:t>
            </w:r>
            <w:proofErr w:type="spellEnd"/>
            <w:r w:rsidRPr="006C36EB">
              <w:rPr>
                <w:bCs/>
              </w:rPr>
              <w:t xml:space="preserve"> сүйегін қысуға арналған.  </w:t>
            </w:r>
            <w:proofErr w:type="spellStart"/>
            <w:r w:rsidRPr="006C36EB">
              <w:rPr>
                <w:bCs/>
              </w:rPr>
              <w:t>Баллонды</w:t>
            </w:r>
            <w:proofErr w:type="spellEnd"/>
            <w:r w:rsidRPr="006C36EB">
              <w:rPr>
                <w:bCs/>
              </w:rPr>
              <w:t xml:space="preserve"> катетер омыртқа </w:t>
            </w:r>
            <w:proofErr w:type="spellStart"/>
            <w:r w:rsidRPr="006C36EB">
              <w:rPr>
                <w:bCs/>
              </w:rPr>
              <w:t>денесіне</w:t>
            </w:r>
            <w:proofErr w:type="spellEnd"/>
            <w:r w:rsidRPr="006C36EB">
              <w:rPr>
                <w:bCs/>
              </w:rPr>
              <w:t xml:space="preserve"> канюль арқылы </w:t>
            </w:r>
            <w:proofErr w:type="spellStart"/>
            <w:r w:rsidRPr="006C36EB">
              <w:rPr>
                <w:bCs/>
              </w:rPr>
              <w:t>жеткізіледі</w:t>
            </w:r>
            <w:proofErr w:type="spellEnd"/>
            <w:r w:rsidRPr="006C36EB">
              <w:rPr>
                <w:bCs/>
              </w:rPr>
              <w:t xml:space="preserve">. </w:t>
            </w:r>
            <w:proofErr w:type="spellStart"/>
            <w:r w:rsidRPr="006C36EB">
              <w:rPr>
                <w:bCs/>
              </w:rPr>
              <w:t>Енгізу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кезінде</w:t>
            </w:r>
            <w:proofErr w:type="spellEnd"/>
            <w:r w:rsidRPr="006C36EB">
              <w:rPr>
                <w:bCs/>
              </w:rPr>
              <w:t xml:space="preserve"> канюльдің </w:t>
            </w:r>
            <w:proofErr w:type="spellStart"/>
            <w:r w:rsidRPr="006C36EB">
              <w:rPr>
                <w:bCs/>
              </w:rPr>
              <w:t>дистальды</w:t>
            </w:r>
            <w:proofErr w:type="spellEnd"/>
            <w:r w:rsidRPr="006C36EB">
              <w:rPr>
                <w:bCs/>
              </w:rPr>
              <w:t xml:space="preserve"> ұшымен </w:t>
            </w:r>
            <w:proofErr w:type="spellStart"/>
            <w:r w:rsidRPr="006C36EB">
              <w:rPr>
                <w:bCs/>
              </w:rPr>
              <w:t>бі</w:t>
            </w:r>
            <w:proofErr w:type="gramStart"/>
            <w:r w:rsidRPr="006C36EB">
              <w:rPr>
                <w:bCs/>
              </w:rPr>
              <w:t>р</w:t>
            </w:r>
            <w:proofErr w:type="spellEnd"/>
            <w:proofErr w:type="gramEnd"/>
            <w:r w:rsidRPr="006C36EB">
              <w:rPr>
                <w:bCs/>
              </w:rPr>
              <w:t xml:space="preserve"> деңгейде </w:t>
            </w:r>
            <w:proofErr w:type="spellStart"/>
            <w:r w:rsidRPr="006C36EB">
              <w:rPr>
                <w:bCs/>
              </w:rPr>
              <w:t>баллонды</w:t>
            </w:r>
            <w:proofErr w:type="spellEnd"/>
            <w:r w:rsidRPr="006C36EB">
              <w:rPr>
                <w:bCs/>
              </w:rPr>
              <w:t xml:space="preserve"> катетердің </w:t>
            </w:r>
            <w:proofErr w:type="spellStart"/>
            <w:r w:rsidRPr="006C36EB">
              <w:rPr>
                <w:bCs/>
              </w:rPr>
              <w:t>дистальды</w:t>
            </w:r>
            <w:proofErr w:type="spellEnd"/>
            <w:r w:rsidRPr="006C36EB">
              <w:rPr>
                <w:bCs/>
              </w:rPr>
              <w:t xml:space="preserve"> ұшы болғанда көрсетілетін тереңдік белгісінің </w:t>
            </w:r>
            <w:proofErr w:type="spellStart"/>
            <w:r w:rsidRPr="006C36EB">
              <w:rPr>
                <w:bCs/>
              </w:rPr>
              <w:t>міндетті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болуы</w:t>
            </w:r>
            <w:proofErr w:type="spellEnd"/>
            <w:r w:rsidRPr="006C36EB">
              <w:rPr>
                <w:bCs/>
              </w:rPr>
              <w:t xml:space="preserve">. </w:t>
            </w:r>
            <w:proofErr w:type="spellStart"/>
            <w:r w:rsidRPr="006C36EB">
              <w:rPr>
                <w:bCs/>
              </w:rPr>
              <w:t>Рентгенконтрасты</w:t>
            </w:r>
            <w:proofErr w:type="spellEnd"/>
            <w:r w:rsidRPr="006C36EB">
              <w:rPr>
                <w:bCs/>
              </w:rPr>
              <w:t xml:space="preserve"> маркерлердің </w:t>
            </w:r>
            <w:proofErr w:type="spellStart"/>
            <w:r w:rsidRPr="006C36EB">
              <w:rPr>
                <w:bCs/>
              </w:rPr>
              <w:t>міндетті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болуы</w:t>
            </w:r>
            <w:proofErr w:type="spellEnd"/>
            <w:r w:rsidRPr="006C36EB">
              <w:rPr>
                <w:bCs/>
              </w:rPr>
              <w:t xml:space="preserve"> - баллонның </w:t>
            </w:r>
            <w:proofErr w:type="spellStart"/>
            <w:r w:rsidRPr="006C36EB">
              <w:rPr>
                <w:bCs/>
              </w:rPr>
              <w:t>дистальды</w:t>
            </w:r>
            <w:proofErr w:type="spellEnd"/>
            <w:r w:rsidRPr="006C36EB">
              <w:rPr>
                <w:bCs/>
              </w:rPr>
              <w:t xml:space="preserve"> және </w:t>
            </w:r>
            <w:proofErr w:type="spellStart"/>
            <w:r w:rsidRPr="006C36EB">
              <w:rPr>
                <w:bCs/>
              </w:rPr>
              <w:t>проксимальды</w:t>
            </w:r>
            <w:proofErr w:type="spellEnd"/>
            <w:r w:rsidRPr="006C36EB">
              <w:rPr>
                <w:bCs/>
              </w:rPr>
              <w:t xml:space="preserve"> ұшының </w:t>
            </w:r>
            <w:proofErr w:type="spellStart"/>
            <w:r w:rsidRPr="006C36EB">
              <w:rPr>
                <w:bCs/>
              </w:rPr>
              <w:t>орналасуын</w:t>
            </w:r>
            <w:proofErr w:type="spellEnd"/>
            <w:r w:rsidRPr="006C36EB">
              <w:rPr>
                <w:bCs/>
              </w:rPr>
              <w:t xml:space="preserve"> көрсететін </w:t>
            </w:r>
            <w:proofErr w:type="spellStart"/>
            <w:r w:rsidRPr="006C36EB">
              <w:rPr>
                <w:bCs/>
              </w:rPr>
              <w:t>екі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белгі</w:t>
            </w:r>
            <w:proofErr w:type="spellEnd"/>
            <w:r w:rsidRPr="006C36EB">
              <w:rPr>
                <w:bCs/>
              </w:rPr>
              <w:t xml:space="preserve">. Баллон өлшемі: 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- 2 мл көлемінде, ұзындығы 16,7 мм, </w:t>
            </w:r>
            <w:proofErr w:type="spellStart"/>
            <w:r w:rsidRPr="006C36EB">
              <w:rPr>
                <w:bCs/>
              </w:rPr>
              <w:t>диаметрі</w:t>
            </w:r>
            <w:proofErr w:type="spellEnd"/>
            <w:r w:rsidRPr="006C36EB">
              <w:rPr>
                <w:bCs/>
              </w:rPr>
              <w:t xml:space="preserve"> 10.9 мм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- Көлемі 4 мл, ұзындығы 24.0 мм, </w:t>
            </w:r>
            <w:proofErr w:type="spellStart"/>
            <w:r w:rsidRPr="006C36EB">
              <w:rPr>
                <w:bCs/>
              </w:rPr>
              <w:t>диаметрі</w:t>
            </w:r>
            <w:proofErr w:type="spellEnd"/>
            <w:r w:rsidRPr="006C36EB">
              <w:rPr>
                <w:bCs/>
              </w:rPr>
              <w:t xml:space="preserve"> 14.9 </w:t>
            </w:r>
            <w:r w:rsidRPr="006C36EB">
              <w:rPr>
                <w:bCs/>
              </w:rPr>
              <w:lastRenderedPageBreak/>
              <w:t>мм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- Көлемі 5 мл, ұзындығы 27.0 мм, </w:t>
            </w:r>
            <w:proofErr w:type="spellStart"/>
            <w:r w:rsidRPr="006C36EB">
              <w:rPr>
                <w:bCs/>
              </w:rPr>
              <w:t>диаметрі</w:t>
            </w:r>
            <w:proofErr w:type="spellEnd"/>
            <w:r w:rsidRPr="006C36EB">
              <w:rPr>
                <w:bCs/>
              </w:rPr>
              <w:t xml:space="preserve"> 16.0 мм</w:t>
            </w:r>
          </w:p>
          <w:p w:rsidR="00760F78" w:rsidRPr="009052A2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Ең үлкен көлемі 5 мл, ең үлкен қысымы 400 </w:t>
            </w:r>
            <w:proofErr w:type="spellStart"/>
            <w:r w:rsidRPr="006C36EB">
              <w:rPr>
                <w:bCs/>
              </w:rPr>
              <w:t>psi</w:t>
            </w:r>
            <w:proofErr w:type="spellEnd"/>
            <w:r w:rsidRPr="006C36EB">
              <w:rPr>
                <w:bCs/>
              </w:rPr>
              <w:t xml:space="preserve"> (27 атмосфера).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5C645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5 </w:t>
            </w:r>
            <w:r w:rsidR="005C6450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9968C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1 230 535,00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760F78" w:rsidRPr="00DA1192" w:rsidTr="005D55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50" w:rsidRPr="005C6450" w:rsidRDefault="005C6450" w:rsidP="005C6450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Қол</w:t>
            </w:r>
            <w:r w:rsidRPr="005C6450">
              <w:rPr>
                <w:lang w:val="en-US"/>
              </w:rPr>
              <w:t xml:space="preserve"> </w:t>
            </w:r>
            <w:r>
              <w:t>Дрель</w:t>
            </w:r>
            <w:r w:rsidRPr="005C6450">
              <w:rPr>
                <w:lang w:val="en-US"/>
              </w:rPr>
              <w:t xml:space="preserve"> HAND DRILL, </w:t>
            </w:r>
            <w:r>
              <w:t>өлшемі</w:t>
            </w:r>
            <w:r w:rsidRPr="005C6450">
              <w:rPr>
                <w:lang w:val="en-US"/>
              </w:rPr>
              <w:t xml:space="preserve"> 10G,</w:t>
            </w:r>
          </w:p>
          <w:p w:rsidR="00760F78" w:rsidRPr="009052A2" w:rsidRDefault="005C6450" w:rsidP="005C6450">
            <w:r>
              <w:t>7.75 дюйм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455866" w:rsidRDefault="006C36EB" w:rsidP="009968C3">
            <w:pPr>
              <w:autoSpaceDE w:val="0"/>
              <w:autoSpaceDN w:val="0"/>
              <w:adjustRightInd w:val="0"/>
            </w:pPr>
            <w:r w:rsidRPr="006C36EB">
              <w:rPr>
                <w:bCs/>
              </w:rPr>
              <w:t xml:space="preserve">Ұзындығы қолмен </w:t>
            </w:r>
            <w:proofErr w:type="spellStart"/>
            <w:r w:rsidRPr="006C36EB">
              <w:rPr>
                <w:bCs/>
              </w:rPr>
              <w:t>кифопластика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процедурасын</w:t>
            </w:r>
            <w:proofErr w:type="spellEnd"/>
            <w:r w:rsidRPr="006C36EB">
              <w:rPr>
                <w:bCs/>
              </w:rPr>
              <w:t xml:space="preserve"> жүргізу үшін бұ</w:t>
            </w:r>
            <w:proofErr w:type="gramStart"/>
            <w:r w:rsidRPr="006C36EB">
              <w:rPr>
                <w:bCs/>
              </w:rPr>
              <w:t>р</w:t>
            </w:r>
            <w:proofErr w:type="gramEnd"/>
            <w:r w:rsidRPr="006C36EB">
              <w:rPr>
                <w:bCs/>
              </w:rPr>
              <w:t xml:space="preserve">ғылау. Өлшемі 10 G, 7.75 дюйм, қадам 2 </w:t>
            </w:r>
            <w:proofErr w:type="spellStart"/>
            <w:r w:rsidRPr="006C36EB">
              <w:rPr>
                <w:bCs/>
              </w:rPr>
              <w:t>мм.міндетті</w:t>
            </w:r>
            <w:proofErr w:type="spellEnd"/>
            <w:r w:rsidRPr="006C36EB">
              <w:rPr>
                <w:bCs/>
              </w:rPr>
              <w:t xml:space="preserve"> түрде 0 (нөл) белгісінің </w:t>
            </w:r>
            <w:proofErr w:type="spellStart"/>
            <w:r w:rsidRPr="006C36EB">
              <w:rPr>
                <w:bCs/>
              </w:rPr>
              <w:t>болуы</w:t>
            </w:r>
            <w:proofErr w:type="spellEnd"/>
            <w:r w:rsidRPr="006C36EB">
              <w:rPr>
                <w:bCs/>
              </w:rPr>
              <w:t xml:space="preserve">, </w:t>
            </w:r>
            <w:proofErr w:type="spellStart"/>
            <w:r w:rsidRPr="006C36EB">
              <w:rPr>
                <w:bCs/>
              </w:rPr>
              <w:t>ол</w:t>
            </w:r>
            <w:proofErr w:type="spellEnd"/>
            <w:r w:rsidRPr="006C36EB">
              <w:rPr>
                <w:bCs/>
              </w:rPr>
              <w:t xml:space="preserve"> қол дрелінің </w:t>
            </w:r>
            <w:proofErr w:type="spellStart"/>
            <w:r w:rsidRPr="006C36EB">
              <w:rPr>
                <w:bCs/>
              </w:rPr>
              <w:t>дистальды</w:t>
            </w:r>
            <w:proofErr w:type="spellEnd"/>
            <w:r w:rsidRPr="006C36EB">
              <w:rPr>
                <w:bCs/>
              </w:rPr>
              <w:t xml:space="preserve"> ұшы </w:t>
            </w:r>
            <w:proofErr w:type="spellStart"/>
            <w:r w:rsidRPr="006C36EB">
              <w:rPr>
                <w:bCs/>
              </w:rPr>
              <w:t>енгізу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кезінде</w:t>
            </w:r>
            <w:proofErr w:type="spellEnd"/>
            <w:r w:rsidRPr="006C36EB">
              <w:rPr>
                <w:bCs/>
              </w:rPr>
              <w:t xml:space="preserve"> канюльдің </w:t>
            </w:r>
            <w:proofErr w:type="spellStart"/>
            <w:r w:rsidRPr="006C36EB">
              <w:rPr>
                <w:bCs/>
              </w:rPr>
              <w:t>дистальды</w:t>
            </w:r>
            <w:proofErr w:type="spellEnd"/>
            <w:r w:rsidRPr="006C36EB">
              <w:rPr>
                <w:bCs/>
              </w:rPr>
              <w:t xml:space="preserve"> ұшы қосылған </w:t>
            </w:r>
            <w:proofErr w:type="spellStart"/>
            <w:r w:rsidRPr="006C36EB">
              <w:rPr>
                <w:bCs/>
              </w:rPr>
              <w:t>кезде</w:t>
            </w:r>
            <w:proofErr w:type="spellEnd"/>
            <w:r w:rsidRPr="006C36EB">
              <w:rPr>
                <w:bCs/>
              </w:rPr>
              <w:t xml:space="preserve"> көрсетеді.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5C645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r w:rsidR="005C6450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9968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324 865,00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760F78" w:rsidRPr="00DA1192" w:rsidTr="005D55D9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9052A2" w:rsidRDefault="005C6450" w:rsidP="009968C3">
            <w:pPr>
              <w:rPr>
                <w:bCs/>
              </w:rPr>
            </w:pPr>
            <w:proofErr w:type="spellStart"/>
            <w:r w:rsidRPr="005C6450">
              <w:rPr>
                <w:bCs/>
              </w:rPr>
              <w:t>Vertaplex</w:t>
            </w:r>
            <w:proofErr w:type="spellEnd"/>
            <w:r w:rsidRPr="005C6450">
              <w:rPr>
                <w:bCs/>
              </w:rPr>
              <w:t xml:space="preserve"> сүйек </w:t>
            </w:r>
            <w:proofErr w:type="spellStart"/>
            <w:r w:rsidRPr="005C6450">
              <w:rPr>
                <w:bCs/>
              </w:rPr>
              <w:t>цементі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Цемент-2 </w:t>
            </w:r>
            <w:proofErr w:type="spellStart"/>
            <w:r w:rsidRPr="006C36EB">
              <w:rPr>
                <w:bCs/>
              </w:rPr>
              <w:t>стерильді</w:t>
            </w:r>
            <w:proofErr w:type="spellEnd"/>
            <w:r w:rsidRPr="006C36EB">
              <w:rPr>
                <w:bCs/>
              </w:rPr>
              <w:t xml:space="preserve"> оралған </w:t>
            </w:r>
            <w:proofErr w:type="spellStart"/>
            <w:r w:rsidRPr="006C36EB">
              <w:rPr>
                <w:bCs/>
              </w:rPr>
              <w:t>компонентті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білдіреді</w:t>
            </w:r>
            <w:proofErr w:type="gramStart"/>
            <w:r w:rsidRPr="006C36EB">
              <w:rPr>
                <w:bCs/>
              </w:rPr>
              <w:t>:б</w:t>
            </w:r>
            <w:proofErr w:type="gramEnd"/>
            <w:r w:rsidRPr="006C36EB">
              <w:rPr>
                <w:bCs/>
              </w:rPr>
              <w:t>ір</w:t>
            </w:r>
            <w:proofErr w:type="spellEnd"/>
            <w:r w:rsidRPr="006C36EB">
              <w:rPr>
                <w:bCs/>
              </w:rPr>
              <w:t xml:space="preserve"> компонент: </w:t>
            </w:r>
            <w:proofErr w:type="spellStart"/>
            <w:r w:rsidRPr="006C36EB">
              <w:rPr>
                <w:bCs/>
              </w:rPr>
              <w:t>келесі</w:t>
            </w:r>
            <w:proofErr w:type="spellEnd"/>
            <w:r w:rsidRPr="006C36EB">
              <w:rPr>
                <w:bCs/>
              </w:rPr>
              <w:t xml:space="preserve"> құрамдағы түссіз сұйық мономер қышқыл-тәтті </w:t>
            </w:r>
            <w:proofErr w:type="spellStart"/>
            <w:r w:rsidRPr="006C36EB">
              <w:rPr>
                <w:bCs/>
              </w:rPr>
              <w:t>иісі</w:t>
            </w:r>
            <w:proofErr w:type="spellEnd"/>
            <w:r w:rsidRPr="006C36EB">
              <w:rPr>
                <w:bCs/>
              </w:rPr>
              <w:t xml:space="preserve"> бар ампула: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>-Метилметакрилат (мономер) - 9,40 мл.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-N, </w:t>
            </w:r>
            <w:proofErr w:type="spellStart"/>
            <w:r w:rsidRPr="006C36EB">
              <w:rPr>
                <w:bCs/>
              </w:rPr>
              <w:t>n</w:t>
            </w:r>
            <w:proofErr w:type="spellEnd"/>
            <w:r w:rsidRPr="006C36EB">
              <w:rPr>
                <w:bCs/>
              </w:rPr>
              <w:t xml:space="preserve"> - диметилпаратолуидин-0,10 мл.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>-Гидрохинон USP-0,75 мг.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Басқа компонент: пакет 1/2 доза 20гр ұсақ ұсақталған ұнтақ </w:t>
            </w:r>
            <w:proofErr w:type="gramStart"/>
            <w:r w:rsidRPr="006C36EB">
              <w:rPr>
                <w:bCs/>
              </w:rPr>
              <w:t xml:space="preserve">( </w:t>
            </w:r>
            <w:proofErr w:type="spellStart"/>
            <w:proofErr w:type="gramEnd"/>
            <w:r w:rsidRPr="006C36EB">
              <w:rPr>
                <w:bCs/>
              </w:rPr>
              <w:t>тегіс</w:t>
            </w:r>
            <w:proofErr w:type="spellEnd"/>
            <w:r w:rsidRPr="006C36EB">
              <w:rPr>
                <w:bCs/>
              </w:rPr>
              <w:t xml:space="preserve">, сынған микроскопиялық үлпектер; үлпектердің </w:t>
            </w:r>
            <w:proofErr w:type="spellStart"/>
            <w:r w:rsidRPr="006C36EB">
              <w:rPr>
                <w:bCs/>
              </w:rPr>
              <w:t>арасында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ауа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болады</w:t>
            </w:r>
            <w:proofErr w:type="spellEnd"/>
            <w:r w:rsidRPr="006C36EB">
              <w:rPr>
                <w:bCs/>
              </w:rPr>
              <w:t xml:space="preserve">, бұл сұйық мономердің толық </w:t>
            </w:r>
            <w:proofErr w:type="spellStart"/>
            <w:r w:rsidRPr="006C36EB">
              <w:rPr>
                <w:bCs/>
              </w:rPr>
              <w:t>енуіне</w:t>
            </w:r>
            <w:proofErr w:type="spellEnd"/>
            <w:r w:rsidRPr="006C36EB">
              <w:rPr>
                <w:bCs/>
              </w:rPr>
              <w:t xml:space="preserve"> ықпал </w:t>
            </w:r>
            <w:proofErr w:type="spellStart"/>
            <w:r w:rsidRPr="006C36EB">
              <w:rPr>
                <w:bCs/>
              </w:rPr>
              <w:t>етеді</w:t>
            </w:r>
            <w:proofErr w:type="spellEnd"/>
            <w:r w:rsidRPr="006C36EB">
              <w:rPr>
                <w:bCs/>
              </w:rPr>
              <w:t>) :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>-Полиметилметакрилат-14,0 гр. (</w:t>
            </w:r>
            <w:proofErr w:type="spellStart"/>
            <w:r w:rsidRPr="006C36EB">
              <w:rPr>
                <w:bCs/>
              </w:rPr>
              <w:t>бензоил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пероксиді</w:t>
            </w:r>
            <w:proofErr w:type="spellEnd"/>
            <w:r w:rsidRPr="006C36EB">
              <w:rPr>
                <w:bCs/>
              </w:rPr>
              <w:t xml:space="preserve"> – 2,6% қоса </w:t>
            </w:r>
            <w:proofErr w:type="gramStart"/>
            <w:r w:rsidRPr="006C36EB">
              <w:rPr>
                <w:bCs/>
              </w:rPr>
              <w:t>ал</w:t>
            </w:r>
            <w:proofErr w:type="gramEnd"/>
            <w:r w:rsidRPr="006C36EB">
              <w:rPr>
                <w:bCs/>
              </w:rPr>
              <w:t>ғанда).</w:t>
            </w:r>
          </w:p>
          <w:p w:rsidR="00760F78" w:rsidRPr="009052A2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-Барий сульфаты Е. Р-6,0 </w:t>
            </w:r>
            <w:proofErr w:type="spellStart"/>
            <w:r w:rsidRPr="006C36EB">
              <w:rPr>
                <w:bCs/>
              </w:rPr>
              <w:t>гр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5C645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r w:rsidR="005C6450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9968C3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F78" w:rsidRPr="00DA1192" w:rsidRDefault="00760F78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DA1192">
              <w:rPr>
                <w:rFonts w:ascii="Times New Roman" w:hAnsi="Times New Roman"/>
              </w:rPr>
              <w:t>Тапсырыс</w:t>
            </w:r>
            <w:proofErr w:type="spellEnd"/>
            <w:r w:rsidRPr="00DA1192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DA1192">
              <w:rPr>
                <w:rFonts w:ascii="Times New Roman" w:hAnsi="Times New Roman"/>
              </w:rPr>
              <w:t>талабы</w:t>
            </w:r>
            <w:proofErr w:type="spellEnd"/>
            <w:r w:rsidRPr="00DA1192">
              <w:rPr>
                <w:rFonts w:ascii="Times New Roman" w:hAnsi="Times New Roman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</w:rPr>
              <w:t>бойынша</w:t>
            </w:r>
            <w:proofErr w:type="spellEnd"/>
            <w:r w:rsidRPr="00DA1192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DA1192">
              <w:rPr>
                <w:rFonts w:ascii="Times New Roman" w:hAnsi="Times New Roman"/>
              </w:rPr>
              <w:t>мшарт</w:t>
            </w:r>
            <w:proofErr w:type="gramEnd"/>
            <w:r w:rsidRPr="00DA1192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DA1192">
              <w:rPr>
                <w:rFonts w:ascii="Times New Roman" w:hAnsi="Times New Roman"/>
              </w:rPr>
              <w:t>кейін</w:t>
            </w:r>
            <w:proofErr w:type="spellEnd"/>
            <w:r w:rsidRPr="00DA1192">
              <w:rPr>
                <w:rFonts w:ascii="Times New Roman" w:hAnsi="Times New Roman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6C36EB" w:rsidRPr="00DA1192" w:rsidTr="0024348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DA1192" w:rsidRDefault="006C36EB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EB" w:rsidRPr="00C812D0" w:rsidRDefault="005C6450" w:rsidP="00A76F0E">
            <w:pPr>
              <w:rPr>
                <w:lang w:val="en-US"/>
              </w:rPr>
            </w:pPr>
            <w:proofErr w:type="spellStart"/>
            <w:r w:rsidRPr="005C6450">
              <w:t>Vertaplex</w:t>
            </w:r>
            <w:proofErr w:type="spellEnd"/>
            <w:r w:rsidRPr="005C6450">
              <w:t xml:space="preserve"> сүйек </w:t>
            </w:r>
            <w:proofErr w:type="spellStart"/>
            <w:r w:rsidRPr="005C6450">
              <w:t>цементі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6C36EB" w:rsidRDefault="006C36EB" w:rsidP="006C36EB">
            <w:pPr>
              <w:rPr>
                <w:bCs/>
                <w:lang w:val="en-US"/>
              </w:rPr>
            </w:pPr>
            <w:r w:rsidRPr="006C36EB">
              <w:rPr>
                <w:bCs/>
              </w:rPr>
              <w:t>Цемент</w:t>
            </w:r>
            <w:r w:rsidRPr="006C36EB">
              <w:rPr>
                <w:bCs/>
                <w:lang w:val="en-US"/>
              </w:rPr>
              <w:t xml:space="preserve">-2 </w:t>
            </w:r>
            <w:proofErr w:type="spellStart"/>
            <w:r w:rsidRPr="006C36EB">
              <w:rPr>
                <w:bCs/>
              </w:rPr>
              <w:t>стерильді</w:t>
            </w:r>
            <w:proofErr w:type="spellEnd"/>
            <w:r w:rsidRPr="006C36EB">
              <w:rPr>
                <w:bCs/>
                <w:lang w:val="en-US"/>
              </w:rPr>
              <w:t xml:space="preserve"> </w:t>
            </w:r>
            <w:r w:rsidRPr="006C36EB">
              <w:rPr>
                <w:bCs/>
              </w:rPr>
              <w:t>оралған</w:t>
            </w:r>
            <w:r w:rsidRPr="006C36EB">
              <w:rPr>
                <w:bCs/>
                <w:lang w:val="en-US"/>
              </w:rPr>
              <w:t xml:space="preserve"> </w:t>
            </w:r>
            <w:proofErr w:type="spellStart"/>
            <w:r w:rsidRPr="006C36EB">
              <w:rPr>
                <w:bCs/>
              </w:rPr>
              <w:t>компонентті</w:t>
            </w:r>
            <w:proofErr w:type="spellEnd"/>
            <w:r w:rsidRPr="006C36EB">
              <w:rPr>
                <w:bCs/>
                <w:lang w:val="en-US"/>
              </w:rPr>
              <w:t xml:space="preserve"> </w:t>
            </w:r>
            <w:proofErr w:type="spellStart"/>
            <w:r w:rsidRPr="006C36EB">
              <w:rPr>
                <w:bCs/>
              </w:rPr>
              <w:t>білдіреді</w:t>
            </w:r>
            <w:proofErr w:type="spellEnd"/>
            <w:proofErr w:type="gramStart"/>
            <w:r w:rsidRPr="006C36EB">
              <w:rPr>
                <w:bCs/>
                <w:lang w:val="en-US"/>
              </w:rPr>
              <w:t>:</w:t>
            </w:r>
            <w:proofErr w:type="spellStart"/>
            <w:r w:rsidRPr="006C36EB">
              <w:rPr>
                <w:bCs/>
              </w:rPr>
              <w:t>б</w:t>
            </w:r>
            <w:proofErr w:type="gramEnd"/>
            <w:r w:rsidRPr="006C36EB">
              <w:rPr>
                <w:bCs/>
              </w:rPr>
              <w:t>ір</w:t>
            </w:r>
            <w:proofErr w:type="spellEnd"/>
            <w:r w:rsidRPr="006C36EB">
              <w:rPr>
                <w:bCs/>
                <w:lang w:val="en-US"/>
              </w:rPr>
              <w:t xml:space="preserve"> </w:t>
            </w:r>
            <w:r w:rsidRPr="006C36EB">
              <w:rPr>
                <w:bCs/>
              </w:rPr>
              <w:t>компонент</w:t>
            </w:r>
            <w:r w:rsidRPr="006C36EB">
              <w:rPr>
                <w:bCs/>
                <w:lang w:val="en-US"/>
              </w:rPr>
              <w:t xml:space="preserve">: </w:t>
            </w:r>
            <w:proofErr w:type="spellStart"/>
            <w:r w:rsidRPr="006C36EB">
              <w:rPr>
                <w:bCs/>
              </w:rPr>
              <w:t>келесі</w:t>
            </w:r>
            <w:proofErr w:type="spellEnd"/>
            <w:r w:rsidRPr="006C36EB">
              <w:rPr>
                <w:bCs/>
                <w:lang w:val="en-US"/>
              </w:rPr>
              <w:t xml:space="preserve"> </w:t>
            </w:r>
            <w:r w:rsidRPr="006C36EB">
              <w:rPr>
                <w:bCs/>
              </w:rPr>
              <w:t>құрамдағы</w:t>
            </w:r>
            <w:r w:rsidRPr="006C36EB">
              <w:rPr>
                <w:bCs/>
                <w:lang w:val="en-US"/>
              </w:rPr>
              <w:t xml:space="preserve"> </w:t>
            </w:r>
            <w:r w:rsidRPr="006C36EB">
              <w:rPr>
                <w:bCs/>
              </w:rPr>
              <w:t>түссіз</w:t>
            </w:r>
            <w:r w:rsidRPr="006C36EB">
              <w:rPr>
                <w:bCs/>
                <w:lang w:val="en-US"/>
              </w:rPr>
              <w:t xml:space="preserve"> </w:t>
            </w:r>
            <w:r w:rsidRPr="006C36EB">
              <w:rPr>
                <w:bCs/>
              </w:rPr>
              <w:t>сұйық</w:t>
            </w:r>
            <w:r w:rsidRPr="006C36EB">
              <w:rPr>
                <w:bCs/>
                <w:lang w:val="en-US"/>
              </w:rPr>
              <w:t xml:space="preserve"> </w:t>
            </w:r>
            <w:r w:rsidRPr="006C36EB">
              <w:rPr>
                <w:bCs/>
              </w:rPr>
              <w:t>мономер</w:t>
            </w:r>
            <w:r w:rsidRPr="006C36EB">
              <w:rPr>
                <w:bCs/>
                <w:lang w:val="en-US"/>
              </w:rPr>
              <w:t xml:space="preserve"> </w:t>
            </w:r>
            <w:r w:rsidRPr="006C36EB">
              <w:rPr>
                <w:bCs/>
              </w:rPr>
              <w:t>қышқыл</w:t>
            </w:r>
            <w:r w:rsidRPr="006C36EB">
              <w:rPr>
                <w:bCs/>
                <w:lang w:val="en-US"/>
              </w:rPr>
              <w:t>-</w:t>
            </w:r>
            <w:r w:rsidRPr="006C36EB">
              <w:rPr>
                <w:bCs/>
              </w:rPr>
              <w:t>тәтті</w:t>
            </w:r>
            <w:r w:rsidRPr="006C36EB">
              <w:rPr>
                <w:bCs/>
                <w:lang w:val="en-US"/>
              </w:rPr>
              <w:t xml:space="preserve"> </w:t>
            </w:r>
            <w:proofErr w:type="spellStart"/>
            <w:r w:rsidRPr="006C36EB">
              <w:rPr>
                <w:bCs/>
              </w:rPr>
              <w:t>иісі</w:t>
            </w:r>
            <w:proofErr w:type="spellEnd"/>
            <w:r w:rsidRPr="006C36EB">
              <w:rPr>
                <w:bCs/>
                <w:lang w:val="en-US"/>
              </w:rPr>
              <w:t xml:space="preserve"> </w:t>
            </w:r>
            <w:r w:rsidRPr="006C36EB">
              <w:rPr>
                <w:bCs/>
              </w:rPr>
              <w:t>бар</w:t>
            </w:r>
            <w:r w:rsidRPr="006C36EB">
              <w:rPr>
                <w:bCs/>
                <w:lang w:val="en-US"/>
              </w:rPr>
              <w:t xml:space="preserve"> </w:t>
            </w:r>
            <w:r w:rsidRPr="006C36EB">
              <w:rPr>
                <w:bCs/>
              </w:rPr>
              <w:t>ампула</w:t>
            </w:r>
            <w:r w:rsidRPr="006C36EB">
              <w:rPr>
                <w:bCs/>
                <w:lang w:val="en-US"/>
              </w:rPr>
              <w:t>: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>-Метилметакрилат (мономер) - 9,40 мл.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-N, </w:t>
            </w:r>
            <w:proofErr w:type="spellStart"/>
            <w:r w:rsidRPr="006C36EB">
              <w:rPr>
                <w:bCs/>
              </w:rPr>
              <w:t>n</w:t>
            </w:r>
            <w:proofErr w:type="spellEnd"/>
            <w:r w:rsidRPr="006C36EB">
              <w:rPr>
                <w:bCs/>
              </w:rPr>
              <w:t xml:space="preserve"> - диметилпаратолуидин-</w:t>
            </w:r>
            <w:r w:rsidRPr="006C36EB">
              <w:rPr>
                <w:bCs/>
              </w:rPr>
              <w:lastRenderedPageBreak/>
              <w:t>0,10 мл.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>-Гидрохинон USP-0,75 мг.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Басқа компонент: пакет 1/2 доза 20гр ұсақ ұсақталған ұнтақ </w:t>
            </w:r>
            <w:proofErr w:type="gramStart"/>
            <w:r w:rsidRPr="006C36EB">
              <w:rPr>
                <w:bCs/>
              </w:rPr>
              <w:t xml:space="preserve">( </w:t>
            </w:r>
            <w:proofErr w:type="spellStart"/>
            <w:proofErr w:type="gramEnd"/>
            <w:r w:rsidRPr="006C36EB">
              <w:rPr>
                <w:bCs/>
              </w:rPr>
              <w:t>тегіс</w:t>
            </w:r>
            <w:proofErr w:type="spellEnd"/>
            <w:r w:rsidRPr="006C36EB">
              <w:rPr>
                <w:bCs/>
              </w:rPr>
              <w:t xml:space="preserve">, сынған микроскопиялық үлпектер; үлпектердің </w:t>
            </w:r>
            <w:proofErr w:type="spellStart"/>
            <w:r w:rsidRPr="006C36EB">
              <w:rPr>
                <w:bCs/>
              </w:rPr>
              <w:t>арасында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ауа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болады</w:t>
            </w:r>
            <w:proofErr w:type="spellEnd"/>
            <w:r w:rsidRPr="006C36EB">
              <w:rPr>
                <w:bCs/>
              </w:rPr>
              <w:t xml:space="preserve">, бұл сұйық мономердің толық </w:t>
            </w:r>
            <w:proofErr w:type="spellStart"/>
            <w:r w:rsidRPr="006C36EB">
              <w:rPr>
                <w:bCs/>
              </w:rPr>
              <w:t>енуіне</w:t>
            </w:r>
            <w:proofErr w:type="spellEnd"/>
            <w:r w:rsidRPr="006C36EB">
              <w:rPr>
                <w:bCs/>
              </w:rPr>
              <w:t xml:space="preserve"> ықпал </w:t>
            </w:r>
            <w:proofErr w:type="spellStart"/>
            <w:r w:rsidRPr="006C36EB">
              <w:rPr>
                <w:bCs/>
              </w:rPr>
              <w:t>етеді</w:t>
            </w:r>
            <w:proofErr w:type="spellEnd"/>
            <w:r w:rsidRPr="006C36EB">
              <w:rPr>
                <w:bCs/>
              </w:rPr>
              <w:t>) :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>-Полиметилметакрилат-14,0 гр. (</w:t>
            </w:r>
            <w:proofErr w:type="spellStart"/>
            <w:r w:rsidRPr="006C36EB">
              <w:rPr>
                <w:bCs/>
              </w:rPr>
              <w:t>бензоил</w:t>
            </w:r>
            <w:proofErr w:type="spellEnd"/>
            <w:r w:rsidRPr="006C36EB">
              <w:rPr>
                <w:bCs/>
              </w:rPr>
              <w:t xml:space="preserve"> </w:t>
            </w:r>
            <w:proofErr w:type="spellStart"/>
            <w:r w:rsidRPr="006C36EB">
              <w:rPr>
                <w:bCs/>
              </w:rPr>
              <w:t>пероксиді</w:t>
            </w:r>
            <w:proofErr w:type="spellEnd"/>
            <w:r w:rsidRPr="006C36EB">
              <w:rPr>
                <w:bCs/>
              </w:rPr>
              <w:t xml:space="preserve"> – 2,6% қоса </w:t>
            </w:r>
            <w:proofErr w:type="gramStart"/>
            <w:r w:rsidRPr="006C36EB">
              <w:rPr>
                <w:bCs/>
              </w:rPr>
              <w:t>ал</w:t>
            </w:r>
            <w:proofErr w:type="gramEnd"/>
            <w:r w:rsidRPr="006C36EB">
              <w:rPr>
                <w:bCs/>
              </w:rPr>
              <w:t>ғанда).</w:t>
            </w:r>
          </w:p>
          <w:p w:rsidR="006C36EB" w:rsidRPr="006C36EB" w:rsidRDefault="006C36EB" w:rsidP="006C36EB">
            <w:pPr>
              <w:rPr>
                <w:bCs/>
              </w:rPr>
            </w:pPr>
            <w:r w:rsidRPr="006C36EB">
              <w:rPr>
                <w:bCs/>
              </w:rPr>
              <w:t xml:space="preserve">-Барий сульфаты Е. Р-6,0 </w:t>
            </w:r>
            <w:proofErr w:type="spellStart"/>
            <w:r w:rsidRPr="006C36EB">
              <w:rPr>
                <w:bCs/>
              </w:rPr>
              <w:t>гр</w:t>
            </w:r>
            <w:proofErr w:type="spellEnd"/>
          </w:p>
          <w:p w:rsidR="006C36EB" w:rsidRPr="00DA1192" w:rsidRDefault="006C36EB" w:rsidP="006C36EB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6C36EB">
              <w:rPr>
                <w:bCs/>
                <w:sz w:val="22"/>
                <w:szCs w:val="22"/>
              </w:rPr>
              <w:t>Жеткізу</w:t>
            </w:r>
            <w:proofErr w:type="spellEnd"/>
            <w:r w:rsidRPr="006C36EB">
              <w:rPr>
                <w:bCs/>
                <w:sz w:val="22"/>
                <w:szCs w:val="22"/>
              </w:rPr>
              <w:t xml:space="preserve"> үшін </w:t>
            </w:r>
            <w:proofErr w:type="gramStart"/>
            <w:r w:rsidRPr="006C36EB">
              <w:rPr>
                <w:bCs/>
                <w:sz w:val="22"/>
                <w:szCs w:val="22"/>
              </w:rPr>
              <w:t>шприц ж</w:t>
            </w:r>
            <w:proofErr w:type="gramEnd"/>
            <w:r w:rsidRPr="006C36EB">
              <w:rPr>
                <w:bCs/>
                <w:sz w:val="22"/>
                <w:szCs w:val="22"/>
              </w:rPr>
              <w:t xml:space="preserve">әне </w:t>
            </w:r>
            <w:proofErr w:type="spellStart"/>
            <w:r w:rsidRPr="006C36EB">
              <w:rPr>
                <w:bCs/>
                <w:sz w:val="22"/>
                <w:szCs w:val="22"/>
              </w:rPr>
              <w:t>катетері</w:t>
            </w:r>
            <w:proofErr w:type="spellEnd"/>
            <w:r w:rsidRPr="006C36EB">
              <w:rPr>
                <w:bCs/>
                <w:sz w:val="22"/>
                <w:szCs w:val="22"/>
              </w:rPr>
              <w:t xml:space="preserve"> бар жиынтықта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DA1192" w:rsidRDefault="006C36EB" w:rsidP="005C6450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 5 </w:t>
            </w:r>
            <w:r w:rsidR="005C6450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DA1192" w:rsidRDefault="006C36EB" w:rsidP="00A76F0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DA1192" w:rsidRDefault="006C36EB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EB" w:rsidRPr="00DA1192" w:rsidRDefault="006C36EB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6C36EB" w:rsidRPr="00DA1192" w:rsidTr="0024348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DA1192" w:rsidRDefault="006C36EB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6EB" w:rsidRPr="00DA1192" w:rsidRDefault="005C6450" w:rsidP="00A76F0E">
            <w:proofErr w:type="gramStart"/>
            <w:r w:rsidRPr="005C6450">
              <w:t>Вертебропластика</w:t>
            </w:r>
            <w:proofErr w:type="gramEnd"/>
            <w:r w:rsidRPr="005C6450">
              <w:t xml:space="preserve">ға арналған </w:t>
            </w:r>
            <w:proofErr w:type="spellStart"/>
            <w:r w:rsidRPr="005C6450">
              <w:t>инелер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6C36EB" w:rsidRDefault="006C36EB" w:rsidP="006C36EB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6C36EB">
              <w:rPr>
                <w:sz w:val="22"/>
                <w:szCs w:val="22"/>
              </w:rPr>
              <w:t>Мандрен</w:t>
            </w:r>
            <w:proofErr w:type="spellEnd"/>
            <w:r w:rsidRPr="006C36EB">
              <w:rPr>
                <w:sz w:val="22"/>
                <w:szCs w:val="22"/>
              </w:rPr>
              <w:t xml:space="preserve"> мен троакардың </w:t>
            </w:r>
            <w:proofErr w:type="spellStart"/>
            <w:r w:rsidRPr="006C36EB">
              <w:rPr>
                <w:sz w:val="22"/>
                <w:szCs w:val="22"/>
              </w:rPr>
              <w:t>мінсіз</w:t>
            </w:r>
            <w:proofErr w:type="spellEnd"/>
            <w:r w:rsidRPr="006C36EB">
              <w:rPr>
                <w:sz w:val="22"/>
                <w:szCs w:val="22"/>
              </w:rPr>
              <w:t xml:space="preserve"> сәйкес </w:t>
            </w:r>
            <w:proofErr w:type="spellStart"/>
            <w:r w:rsidRPr="006C36EB">
              <w:rPr>
                <w:sz w:val="22"/>
                <w:szCs w:val="22"/>
              </w:rPr>
              <w:t>келуі</w:t>
            </w:r>
            <w:proofErr w:type="spellEnd"/>
            <w:r w:rsidRPr="006C36EB">
              <w:rPr>
                <w:sz w:val="22"/>
                <w:szCs w:val="22"/>
              </w:rPr>
              <w:t xml:space="preserve"> соңғысының </w:t>
            </w:r>
            <w:proofErr w:type="spellStart"/>
            <w:r w:rsidRPr="006C36EB">
              <w:rPr>
                <w:sz w:val="22"/>
                <w:szCs w:val="22"/>
              </w:rPr>
              <w:t>бітелуін</w:t>
            </w:r>
            <w:proofErr w:type="spellEnd"/>
            <w:r w:rsidRPr="006C36EB">
              <w:rPr>
                <w:sz w:val="22"/>
                <w:szCs w:val="22"/>
              </w:rPr>
              <w:t xml:space="preserve"> болдырмайды-төрт қырлы және шабылған </w:t>
            </w:r>
            <w:proofErr w:type="spellStart"/>
            <w:r w:rsidRPr="006C36EB">
              <w:rPr>
                <w:sz w:val="22"/>
                <w:szCs w:val="22"/>
              </w:rPr>
              <w:t>мандрендар</w:t>
            </w:r>
            <w:proofErr w:type="spellEnd"/>
            <w:r w:rsidRPr="006C36EB">
              <w:rPr>
                <w:sz w:val="22"/>
                <w:szCs w:val="22"/>
              </w:rPr>
              <w:t xml:space="preserve"> өзара </w:t>
            </w:r>
            <w:proofErr w:type="spellStart"/>
            <w:r w:rsidRPr="006C36EB">
              <w:rPr>
                <w:sz w:val="22"/>
                <w:szCs w:val="22"/>
              </w:rPr>
              <w:t>алмасады</w:t>
            </w:r>
            <w:proofErr w:type="spellEnd"/>
          </w:p>
          <w:p w:rsidR="006C36EB" w:rsidRPr="006C36EB" w:rsidRDefault="006C36EB" w:rsidP="006C36EB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 w:rsidRPr="006C36EB">
              <w:rPr>
                <w:sz w:val="22"/>
                <w:szCs w:val="22"/>
              </w:rPr>
              <w:t xml:space="preserve">- </w:t>
            </w:r>
            <w:proofErr w:type="spellStart"/>
            <w:r w:rsidRPr="006C36EB">
              <w:rPr>
                <w:sz w:val="22"/>
                <w:szCs w:val="22"/>
              </w:rPr>
              <w:t>стандартты</w:t>
            </w:r>
            <w:proofErr w:type="spellEnd"/>
            <w:r w:rsidRPr="006C36EB">
              <w:rPr>
                <w:sz w:val="22"/>
                <w:szCs w:val="22"/>
              </w:rPr>
              <w:t xml:space="preserve"> калибр 10 G (3,4 мм), 11g(3,05 мм), 13G (2,41 мм)- ұзындығы 12,7 мм </w:t>
            </w:r>
          </w:p>
          <w:p w:rsidR="006C36EB" w:rsidRPr="008833A3" w:rsidRDefault="006C36EB" w:rsidP="006C36EB">
            <w:pPr>
              <w:rPr>
                <w:lang w:eastAsia="ru-RU"/>
              </w:rPr>
            </w:pPr>
            <w:r w:rsidRPr="006C36EB">
              <w:t xml:space="preserve">-10 G калибр ұзындығы 22,9 см </w:t>
            </w:r>
            <w:proofErr w:type="spellStart"/>
            <w:r w:rsidRPr="006C36EB">
              <w:t>болуы</w:t>
            </w:r>
            <w:proofErr w:type="spellEnd"/>
            <w:r w:rsidRPr="006C36EB">
              <w:t xml:space="preserve"> мүмкін 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DA1192" w:rsidRDefault="006C36EB" w:rsidP="00A76F0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DA1192" w:rsidRDefault="006C36EB" w:rsidP="00A76F0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6EB" w:rsidRPr="00DA1192" w:rsidRDefault="006C36EB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36EB" w:rsidRPr="00DA1192" w:rsidRDefault="006C36EB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FC19EF" w:rsidRDefault="00FC19EF" w:rsidP="008F4976"/>
    <w:p w:rsidR="00FC19EF" w:rsidRPr="00FC19EF" w:rsidRDefault="00FC19EF" w:rsidP="00FC19EF"/>
    <w:p w:rsidR="00FC19EF" w:rsidRPr="00FC19EF" w:rsidRDefault="00FC19EF" w:rsidP="00FC19EF"/>
    <w:p w:rsidR="00FC19EF" w:rsidRPr="00FC19EF" w:rsidRDefault="00FC19EF" w:rsidP="00FC19EF"/>
    <w:p w:rsidR="00FC19EF" w:rsidRDefault="00FC19EF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Default="00FF7BF1" w:rsidP="00FC19EF"/>
    <w:p w:rsidR="00FF7BF1" w:rsidRPr="00FC19EF" w:rsidRDefault="00FF7BF1" w:rsidP="00FC19EF"/>
    <w:p w:rsidR="00FC19EF" w:rsidRPr="00FC19EF" w:rsidRDefault="00FC19EF" w:rsidP="00FC19EF"/>
    <w:p w:rsidR="00FC19EF" w:rsidRDefault="00FC19EF" w:rsidP="00FC19EF"/>
    <w:p w:rsidR="00FC19EF" w:rsidRPr="007A00EF" w:rsidRDefault="00FC19EF" w:rsidP="00FC19E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FC19EF" w:rsidRPr="007A00EF" w:rsidRDefault="00FC19EF" w:rsidP="00FC19E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от 6 февраля 2019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FC19EF" w:rsidRPr="007A00EF" w:rsidRDefault="00FC19EF" w:rsidP="00FC19E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C19EF" w:rsidRPr="007A00EF" w:rsidRDefault="00FC19EF" w:rsidP="00FC19EF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FC19EF" w:rsidRPr="007A00EF" w:rsidRDefault="00FC19EF" w:rsidP="00FC19EF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FC19EF" w:rsidRPr="007A00EF" w:rsidRDefault="00FC19EF" w:rsidP="00FC19EF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>
        <w:rPr>
          <w:rFonts w:ascii="Times New Roman" w:hAnsi="Times New Roman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kk-KZ"/>
        </w:rPr>
        <w:t>12 февраля</w:t>
      </w:r>
      <w:r w:rsidRPr="004751CF">
        <w:rPr>
          <w:rFonts w:ascii="Times New Roman" w:hAnsi="Times New Roman"/>
          <w:b/>
          <w:sz w:val="24"/>
          <w:szCs w:val="24"/>
          <w:lang w:val="kk-KZ"/>
        </w:rPr>
        <w:t xml:space="preserve"> 2019 года до 12 ч. 00 мин. в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FC19EF" w:rsidRPr="007A00EF" w:rsidRDefault="00FC19EF" w:rsidP="00FC19EF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FF7BF1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 xml:space="preserve"> февраля</w:t>
      </w:r>
      <w:r w:rsidRPr="004751CF">
        <w:rPr>
          <w:rFonts w:ascii="Times New Roman" w:hAnsi="Times New Roman"/>
          <w:b/>
          <w:sz w:val="24"/>
          <w:szCs w:val="24"/>
        </w:rPr>
        <w:t xml:space="preserve"> 2019 года в 14 ч. 00 мин в </w:t>
      </w:r>
      <w:r w:rsidRPr="004751C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FC19EF" w:rsidRDefault="00FC19EF" w:rsidP="00FC19EF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FF7BF1">
        <w:rPr>
          <w:rFonts w:ascii="Times New Roman" w:hAnsi="Times New Roman"/>
          <w:sz w:val="24"/>
          <w:szCs w:val="24"/>
        </w:rPr>
        <w:t>21 февраля</w:t>
      </w:r>
      <w:r>
        <w:rPr>
          <w:rFonts w:ascii="Times New Roman" w:hAnsi="Times New Roman"/>
          <w:sz w:val="24"/>
          <w:szCs w:val="24"/>
        </w:rPr>
        <w:t xml:space="preserve"> 2019</w:t>
      </w:r>
      <w:r w:rsidRPr="007A00EF">
        <w:rPr>
          <w:rFonts w:ascii="Times New Roman" w:hAnsi="Times New Roman"/>
          <w:sz w:val="24"/>
          <w:szCs w:val="24"/>
        </w:rPr>
        <w:t xml:space="preserve">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C19EF" w:rsidRPr="00DA1192" w:rsidRDefault="00FC19EF" w:rsidP="00FC19EF">
      <w:pPr>
        <w:jc w:val="both"/>
        <w:rPr>
          <w:rFonts w:ascii="Times New Roman" w:hAnsi="Times New Roman"/>
        </w:rPr>
      </w:pPr>
    </w:p>
    <w:p w:rsidR="00FC19EF" w:rsidRPr="00DA1192" w:rsidRDefault="00FC19EF" w:rsidP="00FC19EF">
      <w:pPr>
        <w:rPr>
          <w:rFonts w:ascii="Times New Roman" w:hAnsi="Times New Roman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3260"/>
        <w:gridCol w:w="1276"/>
        <w:gridCol w:w="1418"/>
        <w:gridCol w:w="1134"/>
        <w:gridCol w:w="992"/>
      </w:tblGrid>
      <w:tr w:rsidR="00FC19EF" w:rsidRPr="00DA1192" w:rsidTr="00A76F0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DA1192">
              <w:rPr>
                <w:rFonts w:ascii="Times New Roman" w:hAnsi="Times New Roman"/>
                <w:b/>
              </w:rPr>
              <w:t>Сумма</w:t>
            </w:r>
            <w:proofErr w:type="gramEnd"/>
            <w:r w:rsidRPr="00DA1192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FC19EF" w:rsidRPr="00DA1192" w:rsidTr="00A76F0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9052A2" w:rsidRDefault="00FC19EF" w:rsidP="00A76F0E">
            <w:r w:rsidRPr="009052A2">
              <w:t xml:space="preserve">Набор </w:t>
            </w:r>
            <w:proofErr w:type="spellStart"/>
            <w:r w:rsidRPr="009052A2">
              <w:t>iVAS</w:t>
            </w:r>
            <w:proofErr w:type="spellEnd"/>
            <w:r w:rsidRPr="009052A2">
              <w:t xml:space="preserve"> SYSTEM KIT для </w:t>
            </w:r>
            <w:proofErr w:type="spellStart"/>
            <w:r w:rsidRPr="009052A2">
              <w:t>кифопластики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Состав набора для </w:t>
            </w:r>
            <w:proofErr w:type="spellStart"/>
            <w:r w:rsidRPr="009052A2">
              <w:rPr>
                <w:bCs/>
              </w:rPr>
              <w:t>кифопластики</w:t>
            </w:r>
            <w:proofErr w:type="spellEnd"/>
            <w:r w:rsidRPr="009052A2">
              <w:rPr>
                <w:bCs/>
              </w:rPr>
              <w:t xml:space="preserve">: </w:t>
            </w:r>
            <w:r w:rsidRPr="009052A2">
              <w:t xml:space="preserve">Катетер </w:t>
            </w:r>
            <w:proofErr w:type="spellStart"/>
            <w:r w:rsidRPr="009052A2">
              <w:t>балонный</w:t>
            </w:r>
            <w:proofErr w:type="spellEnd"/>
            <w:r>
              <w:t xml:space="preserve">, который </w:t>
            </w:r>
            <w:r>
              <w:rPr>
                <w:bCs/>
              </w:rPr>
              <w:t xml:space="preserve">представляет собой </w:t>
            </w:r>
            <w:r w:rsidRPr="009052A2">
              <w:rPr>
                <w:bCs/>
              </w:rPr>
              <w:t xml:space="preserve"> пол</w:t>
            </w:r>
            <w:r>
              <w:rPr>
                <w:bCs/>
              </w:rPr>
              <w:t>ую</w:t>
            </w:r>
            <w:r w:rsidRPr="009052A2">
              <w:rPr>
                <w:bCs/>
              </w:rPr>
              <w:t xml:space="preserve"> трубк</w:t>
            </w:r>
            <w:r>
              <w:rPr>
                <w:bCs/>
              </w:rPr>
              <w:t>у</w:t>
            </w:r>
            <w:r w:rsidRPr="009052A2">
              <w:rPr>
                <w:bCs/>
              </w:rPr>
              <w:t xml:space="preserve"> с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баллон</w:t>
            </w:r>
            <w:r>
              <w:rPr>
                <w:bCs/>
              </w:rPr>
              <w:t>ом</w:t>
            </w:r>
            <w:r w:rsidRPr="009052A2">
              <w:rPr>
                <w:bCs/>
              </w:rPr>
              <w:t xml:space="preserve"> на дистальном конце</w:t>
            </w:r>
            <w:r>
              <w:rPr>
                <w:bCs/>
              </w:rPr>
              <w:t xml:space="preserve">. Баллон предназначен для сжатия губчатой кости тела позвонка при раздувании с контрастным веществом. </w:t>
            </w:r>
            <w:r w:rsidRPr="009052A2">
              <w:rPr>
                <w:bCs/>
              </w:rPr>
              <w:t xml:space="preserve"> </w:t>
            </w:r>
            <w:r>
              <w:rPr>
                <w:bCs/>
              </w:rPr>
              <w:t xml:space="preserve">Баллонный катетер доставляется </w:t>
            </w:r>
            <w:r w:rsidRPr="009052A2">
              <w:rPr>
                <w:bCs/>
              </w:rPr>
              <w:t>через канюлю в тело позвонка</w:t>
            </w:r>
            <w:r>
              <w:rPr>
                <w:bCs/>
              </w:rPr>
              <w:t>. Обязательное наличие метки глубины</w:t>
            </w:r>
            <w:r w:rsidRPr="009052A2">
              <w:rPr>
                <w:bCs/>
              </w:rPr>
              <w:t>, которая указывает, когда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дистальный конец баллонного катетера</w:t>
            </w:r>
            <w:r>
              <w:rPr>
                <w:bCs/>
              </w:rPr>
              <w:t xml:space="preserve"> на одном уровне</w:t>
            </w:r>
            <w:r w:rsidRPr="009052A2">
              <w:rPr>
                <w:bCs/>
              </w:rPr>
              <w:t xml:space="preserve"> с дистальным концом 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канюл</w:t>
            </w:r>
            <w:r>
              <w:rPr>
                <w:bCs/>
              </w:rPr>
              <w:t>и</w:t>
            </w:r>
            <w:r w:rsidRPr="009052A2">
              <w:rPr>
                <w:bCs/>
              </w:rPr>
              <w:t xml:space="preserve"> во время введения. </w:t>
            </w:r>
            <w:r>
              <w:rPr>
                <w:bCs/>
              </w:rPr>
              <w:t xml:space="preserve">Обязательное наличие </w:t>
            </w:r>
            <w:proofErr w:type="spellStart"/>
            <w:r>
              <w:rPr>
                <w:bCs/>
              </w:rPr>
              <w:t>р</w:t>
            </w:r>
            <w:r w:rsidRPr="009052A2">
              <w:rPr>
                <w:bCs/>
              </w:rPr>
              <w:t>ентгенконтрастны</w:t>
            </w:r>
            <w:r>
              <w:rPr>
                <w:bCs/>
              </w:rPr>
              <w:t>х</w:t>
            </w:r>
            <w:proofErr w:type="spellEnd"/>
            <w:r w:rsidRPr="009052A2">
              <w:rPr>
                <w:bCs/>
              </w:rPr>
              <w:t xml:space="preserve"> </w:t>
            </w:r>
            <w:r w:rsidRPr="009052A2">
              <w:rPr>
                <w:bCs/>
              </w:rPr>
              <w:lastRenderedPageBreak/>
              <w:t>маркер</w:t>
            </w:r>
            <w:r>
              <w:rPr>
                <w:bCs/>
              </w:rPr>
              <w:t>ов</w:t>
            </w:r>
            <w:r w:rsidRPr="009052A2">
              <w:rPr>
                <w:bCs/>
              </w:rPr>
              <w:t xml:space="preserve"> - две метки, которые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показать расположение дистального и проксимального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конц</w:t>
            </w:r>
            <w:r>
              <w:rPr>
                <w:bCs/>
              </w:rPr>
              <w:t>а</w:t>
            </w:r>
            <w:r w:rsidRPr="009052A2">
              <w:rPr>
                <w:bCs/>
              </w:rPr>
              <w:t xml:space="preserve"> баллона</w:t>
            </w:r>
            <w:r>
              <w:rPr>
                <w:bCs/>
              </w:rPr>
              <w:t xml:space="preserve">. Размер баллона: </w:t>
            </w:r>
          </w:p>
          <w:p w:rsidR="00FC19EF" w:rsidRDefault="00FC19EF" w:rsidP="00A76F0E">
            <w:pPr>
              <w:rPr>
                <w:bCs/>
              </w:rPr>
            </w:pPr>
            <w:r>
              <w:rPr>
                <w:bCs/>
              </w:rPr>
              <w:t>- При объеме 2 мл, длина составляет 16,7 мм, диаметр 10.9 мм</w:t>
            </w:r>
          </w:p>
          <w:p w:rsidR="00FC19EF" w:rsidRDefault="00FC19EF" w:rsidP="00A76F0E">
            <w:pPr>
              <w:rPr>
                <w:bCs/>
              </w:rPr>
            </w:pPr>
            <w:r>
              <w:rPr>
                <w:bCs/>
              </w:rPr>
              <w:t>- При объеме 4 мл, длина составляет 24.0 мм, диаметр 14.9 мм</w:t>
            </w:r>
          </w:p>
          <w:p w:rsidR="00FC19EF" w:rsidRDefault="00FC19EF" w:rsidP="00A76F0E">
            <w:pPr>
              <w:rPr>
                <w:bCs/>
              </w:rPr>
            </w:pPr>
            <w:r>
              <w:rPr>
                <w:bCs/>
              </w:rPr>
              <w:t>- При объеме 5 мл, длина составляет 27.0 мм, диаметр 16.0 мм</w:t>
            </w:r>
          </w:p>
          <w:p w:rsidR="00FC19EF" w:rsidRPr="0022178E" w:rsidRDefault="00FC19EF" w:rsidP="00A76F0E">
            <w:pPr>
              <w:rPr>
                <w:bCs/>
              </w:rPr>
            </w:pPr>
            <w:r>
              <w:rPr>
                <w:bCs/>
              </w:rPr>
              <w:t xml:space="preserve">Максимальный объем 5 мл, максимальное давление </w:t>
            </w:r>
            <w:r w:rsidRPr="008C326B">
              <w:rPr>
                <w:bCs/>
              </w:rPr>
              <w:t xml:space="preserve">400 </w:t>
            </w:r>
            <w:proofErr w:type="spellStart"/>
            <w:r w:rsidRPr="008C326B">
              <w:rPr>
                <w:rFonts w:ascii="HelveticaNeue-Light" w:hAnsi="HelveticaNeue-Light" w:cs="HelveticaNeue-Light"/>
                <w:sz w:val="18"/>
                <w:szCs w:val="18"/>
              </w:rPr>
              <w:t>psi</w:t>
            </w:r>
            <w:proofErr w:type="spellEnd"/>
            <w:r w:rsidRPr="008C326B">
              <w:rPr>
                <w:rFonts w:ascii="HelveticaNeue-Light" w:hAnsi="HelveticaNeue-Light" w:cs="HelveticaNeue-Light"/>
                <w:sz w:val="18"/>
                <w:szCs w:val="18"/>
              </w:rPr>
              <w:t xml:space="preserve"> </w:t>
            </w:r>
            <w:r>
              <w:rPr>
                <w:rFonts w:ascii="HelveticaNeue-Light" w:hAnsi="HelveticaNeue-Light" w:cs="HelveticaNeue-Light"/>
                <w:sz w:val="18"/>
                <w:szCs w:val="18"/>
              </w:rPr>
              <w:t>(</w:t>
            </w:r>
            <w:r w:rsidRPr="008C326B">
              <w:rPr>
                <w:rFonts w:ascii="HelveticaNeue-Light" w:hAnsi="HelveticaNeue-Light" w:cs="HelveticaNeue-Light"/>
                <w:sz w:val="18"/>
                <w:szCs w:val="18"/>
              </w:rPr>
              <w:t xml:space="preserve">27 </w:t>
            </w:r>
            <w:r>
              <w:rPr>
                <w:rFonts w:ascii="HelveticaNeue-Light" w:hAnsi="HelveticaNeue-Light" w:cs="HelveticaNeue-Light"/>
                <w:sz w:val="18"/>
                <w:szCs w:val="18"/>
              </w:rPr>
              <w:t>атмосфер)</w:t>
            </w:r>
            <w:r>
              <w:t xml:space="preserve"> </w:t>
            </w:r>
            <w:r w:rsidRPr="009052A2">
              <w:t xml:space="preserve">– 1 </w:t>
            </w:r>
            <w:proofErr w:type="spellStart"/>
            <w:proofErr w:type="gramStart"/>
            <w:r w:rsidRPr="009052A2">
              <w:t>шт</w:t>
            </w:r>
            <w:proofErr w:type="spellEnd"/>
            <w:proofErr w:type="gramEnd"/>
            <w:r w:rsidRPr="009052A2">
              <w:t xml:space="preserve">, Канюля с зондом с алмазным наконечником – 1 </w:t>
            </w:r>
            <w:proofErr w:type="spellStart"/>
            <w:r w:rsidRPr="009052A2">
              <w:t>шт</w:t>
            </w:r>
            <w:proofErr w:type="spellEnd"/>
            <w:r w:rsidRPr="009052A2">
              <w:t xml:space="preserve">, Зонд с коническим наконечником – 1 </w:t>
            </w:r>
            <w:proofErr w:type="spellStart"/>
            <w:r w:rsidRPr="009052A2">
              <w:t>шт</w:t>
            </w:r>
            <w:proofErr w:type="spellEnd"/>
            <w:r w:rsidRPr="009052A2">
              <w:t xml:space="preserve">, Шприц с запорной системой – 1 </w:t>
            </w:r>
            <w:proofErr w:type="spellStart"/>
            <w:r w:rsidRPr="009052A2">
              <w:t>шт</w:t>
            </w:r>
            <w:proofErr w:type="spellEnd"/>
            <w:r w:rsidRPr="009052A2">
              <w:t xml:space="preserve">, </w:t>
            </w:r>
            <w:proofErr w:type="spellStart"/>
            <w:r w:rsidRPr="009052A2">
              <w:t>Инфлятор</w:t>
            </w:r>
            <w:proofErr w:type="spellEnd"/>
            <w:r>
              <w:t>, который представляет собой о</w:t>
            </w:r>
            <w:r w:rsidRPr="00455866">
              <w:t xml:space="preserve">дноразовый насос, </w:t>
            </w:r>
            <w:r>
              <w:t>с</w:t>
            </w:r>
            <w:r w:rsidRPr="00455866">
              <w:t xml:space="preserve"> шагом 0,5 см 3 / мл, используется для введения контраста в баллонный катетер.</w:t>
            </w:r>
            <w:r>
              <w:t xml:space="preserve"> </w:t>
            </w:r>
            <w:r w:rsidRPr="00455866">
              <w:t xml:space="preserve">Точность объема </w:t>
            </w:r>
            <w:proofErr w:type="spellStart"/>
            <w:r w:rsidRPr="00455866">
              <w:t>инфлятора</w:t>
            </w:r>
            <w:proofErr w:type="spellEnd"/>
            <w:r w:rsidRPr="00455866">
              <w:t xml:space="preserve"> составляет ± 0,5 мл</w:t>
            </w:r>
            <w:r>
              <w:t xml:space="preserve"> </w:t>
            </w:r>
            <w:r w:rsidRPr="009052A2">
              <w:t xml:space="preserve">– 1 </w:t>
            </w:r>
            <w:proofErr w:type="spellStart"/>
            <w:proofErr w:type="gramStart"/>
            <w:r w:rsidRPr="009052A2">
              <w:t>шт</w:t>
            </w:r>
            <w:proofErr w:type="spellEnd"/>
            <w:proofErr w:type="gramEnd"/>
            <w:r w:rsidRPr="009052A2">
              <w:t xml:space="preserve">, Запорный кран – </w:t>
            </w:r>
            <w:r>
              <w:t>1 шт.</w:t>
            </w:r>
            <w:r w:rsidRPr="009052A2"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1 883 200,00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</w:p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СКО, г. Петропавловск, </w:t>
            </w:r>
            <w:r w:rsidRPr="00DA1192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DA1192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DA1192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DA1192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DA1192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</w:p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30-40 дней после подписания договора </w:t>
            </w:r>
          </w:p>
        </w:tc>
      </w:tr>
      <w:tr w:rsidR="00FC19EF" w:rsidRPr="00DA1192" w:rsidTr="00A76F0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9052A2" w:rsidRDefault="00FC19EF" w:rsidP="00A76F0E">
            <w:r w:rsidRPr="009052A2">
              <w:t xml:space="preserve">Катетер </w:t>
            </w:r>
            <w:proofErr w:type="spellStart"/>
            <w:r w:rsidRPr="009052A2">
              <w:t>балонный</w:t>
            </w:r>
            <w:proofErr w:type="spellEnd"/>
            <w:r w:rsidRPr="009052A2">
              <w:t xml:space="preserve"> </w:t>
            </w:r>
            <w:proofErr w:type="spellStart"/>
            <w:r w:rsidRPr="009052A2">
              <w:t>Balloon</w:t>
            </w:r>
            <w:proofErr w:type="spellEnd"/>
            <w:r w:rsidRPr="009052A2">
              <w:t xml:space="preserve"> </w:t>
            </w:r>
            <w:proofErr w:type="spellStart"/>
            <w:r w:rsidRPr="009052A2">
              <w:t>catheter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Баллонный катетер </w:t>
            </w:r>
            <w:r>
              <w:rPr>
                <w:bCs/>
              </w:rPr>
              <w:t xml:space="preserve">представляет собой </w:t>
            </w:r>
            <w:r w:rsidRPr="009052A2">
              <w:rPr>
                <w:bCs/>
              </w:rPr>
              <w:t xml:space="preserve"> пол</w:t>
            </w:r>
            <w:r>
              <w:rPr>
                <w:bCs/>
              </w:rPr>
              <w:t>ую</w:t>
            </w:r>
            <w:r w:rsidRPr="009052A2">
              <w:rPr>
                <w:bCs/>
              </w:rPr>
              <w:t xml:space="preserve"> трубк</w:t>
            </w:r>
            <w:r>
              <w:rPr>
                <w:bCs/>
              </w:rPr>
              <w:t>у</w:t>
            </w:r>
            <w:r w:rsidRPr="009052A2">
              <w:rPr>
                <w:bCs/>
              </w:rPr>
              <w:t xml:space="preserve"> с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баллон</w:t>
            </w:r>
            <w:r>
              <w:rPr>
                <w:bCs/>
              </w:rPr>
              <w:t>ом</w:t>
            </w:r>
            <w:r w:rsidRPr="009052A2">
              <w:rPr>
                <w:bCs/>
              </w:rPr>
              <w:t xml:space="preserve"> на дистальном конце</w:t>
            </w:r>
            <w:r>
              <w:rPr>
                <w:bCs/>
              </w:rPr>
              <w:t xml:space="preserve">. Баллон предназначен для сжатия губчатой кости тела позвонка при раздувании с контрастным веществом. </w:t>
            </w:r>
            <w:r w:rsidRPr="009052A2">
              <w:rPr>
                <w:bCs/>
              </w:rPr>
              <w:t xml:space="preserve"> </w:t>
            </w:r>
            <w:r>
              <w:rPr>
                <w:bCs/>
              </w:rPr>
              <w:t xml:space="preserve">Баллонный катетер доставляется </w:t>
            </w:r>
            <w:r w:rsidRPr="009052A2">
              <w:rPr>
                <w:bCs/>
              </w:rPr>
              <w:t>через канюлю в тело позвонка</w:t>
            </w:r>
            <w:r>
              <w:rPr>
                <w:bCs/>
              </w:rPr>
              <w:t>. Обязательное наличие метки глубины</w:t>
            </w:r>
            <w:r w:rsidRPr="009052A2">
              <w:rPr>
                <w:bCs/>
              </w:rPr>
              <w:t>, которая указывает, когда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дистальный конец баллонного катетера</w:t>
            </w:r>
            <w:r>
              <w:rPr>
                <w:bCs/>
              </w:rPr>
              <w:t xml:space="preserve"> на одном уровне</w:t>
            </w:r>
            <w:r w:rsidRPr="009052A2">
              <w:rPr>
                <w:bCs/>
              </w:rPr>
              <w:t xml:space="preserve"> с дистальным концом 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канюл</w:t>
            </w:r>
            <w:r>
              <w:rPr>
                <w:bCs/>
              </w:rPr>
              <w:t>и</w:t>
            </w:r>
            <w:r w:rsidRPr="009052A2">
              <w:rPr>
                <w:bCs/>
              </w:rPr>
              <w:t xml:space="preserve"> во время введения. </w:t>
            </w:r>
            <w:r>
              <w:rPr>
                <w:bCs/>
              </w:rPr>
              <w:t xml:space="preserve">Обязательное наличие </w:t>
            </w:r>
            <w:proofErr w:type="spellStart"/>
            <w:r>
              <w:rPr>
                <w:bCs/>
              </w:rPr>
              <w:t>р</w:t>
            </w:r>
            <w:r w:rsidRPr="009052A2">
              <w:rPr>
                <w:bCs/>
              </w:rPr>
              <w:t>ентгенконтрастны</w:t>
            </w:r>
            <w:r>
              <w:rPr>
                <w:bCs/>
              </w:rPr>
              <w:t>х</w:t>
            </w:r>
            <w:proofErr w:type="spellEnd"/>
            <w:r w:rsidRPr="009052A2">
              <w:rPr>
                <w:bCs/>
              </w:rPr>
              <w:t xml:space="preserve"> маркер</w:t>
            </w:r>
            <w:r>
              <w:rPr>
                <w:bCs/>
              </w:rPr>
              <w:t>ов</w:t>
            </w:r>
            <w:r w:rsidRPr="009052A2">
              <w:rPr>
                <w:bCs/>
              </w:rPr>
              <w:t xml:space="preserve"> - две метки, которые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показать расположение дистального и проксимального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конц</w:t>
            </w:r>
            <w:r>
              <w:rPr>
                <w:bCs/>
              </w:rPr>
              <w:t>а</w:t>
            </w:r>
            <w:r w:rsidRPr="009052A2">
              <w:rPr>
                <w:bCs/>
              </w:rPr>
              <w:t xml:space="preserve"> баллона</w:t>
            </w:r>
            <w:r>
              <w:rPr>
                <w:bCs/>
              </w:rPr>
              <w:t xml:space="preserve">. Размер баллона: </w:t>
            </w:r>
          </w:p>
          <w:p w:rsidR="00FC19EF" w:rsidRDefault="00FC19EF" w:rsidP="00A76F0E">
            <w:pPr>
              <w:rPr>
                <w:bCs/>
              </w:rPr>
            </w:pPr>
            <w:r>
              <w:rPr>
                <w:bCs/>
              </w:rPr>
              <w:t xml:space="preserve">- При объеме 2 мл, длина составляет 16,7 мм, диаметр </w:t>
            </w:r>
            <w:r>
              <w:rPr>
                <w:bCs/>
              </w:rPr>
              <w:lastRenderedPageBreak/>
              <w:t>10.9 мм</w:t>
            </w:r>
          </w:p>
          <w:p w:rsidR="00FC19EF" w:rsidRDefault="00FC19EF" w:rsidP="00A76F0E">
            <w:pPr>
              <w:rPr>
                <w:bCs/>
              </w:rPr>
            </w:pPr>
            <w:r>
              <w:rPr>
                <w:bCs/>
              </w:rPr>
              <w:t>- При объеме 4 мл, длина составляет 24.0 мм, диаметр 14.9 мм</w:t>
            </w:r>
          </w:p>
          <w:p w:rsidR="00FC19EF" w:rsidRDefault="00FC19EF" w:rsidP="00A76F0E">
            <w:pPr>
              <w:rPr>
                <w:bCs/>
              </w:rPr>
            </w:pPr>
            <w:r>
              <w:rPr>
                <w:bCs/>
              </w:rPr>
              <w:t>- При объеме 5 мл, длина составляет 27.0 мм, диаметр 16.0 мм</w:t>
            </w:r>
          </w:p>
          <w:p w:rsidR="00FC19EF" w:rsidRPr="008C326B" w:rsidRDefault="00FC19EF" w:rsidP="00A76F0E">
            <w:pPr>
              <w:rPr>
                <w:bCs/>
              </w:rPr>
            </w:pPr>
            <w:r>
              <w:rPr>
                <w:bCs/>
              </w:rPr>
              <w:t xml:space="preserve">Максимальный объем 5 мл, максимальное давление </w:t>
            </w:r>
            <w:r w:rsidRPr="008C326B">
              <w:rPr>
                <w:bCs/>
              </w:rPr>
              <w:t xml:space="preserve">400 </w:t>
            </w:r>
            <w:proofErr w:type="spellStart"/>
            <w:r w:rsidRPr="008C326B">
              <w:rPr>
                <w:rFonts w:ascii="HelveticaNeue-Light" w:hAnsi="HelveticaNeue-Light" w:cs="HelveticaNeue-Light"/>
                <w:sz w:val="18"/>
                <w:szCs w:val="18"/>
              </w:rPr>
              <w:t>psi</w:t>
            </w:r>
            <w:proofErr w:type="spellEnd"/>
            <w:r w:rsidRPr="008C326B">
              <w:rPr>
                <w:rFonts w:ascii="HelveticaNeue-Light" w:hAnsi="HelveticaNeue-Light" w:cs="HelveticaNeue-Light"/>
                <w:sz w:val="18"/>
                <w:szCs w:val="18"/>
              </w:rPr>
              <w:t xml:space="preserve"> </w:t>
            </w:r>
            <w:r>
              <w:rPr>
                <w:rFonts w:ascii="HelveticaNeue-Light" w:hAnsi="HelveticaNeue-Light" w:cs="HelveticaNeue-Light"/>
                <w:sz w:val="18"/>
                <w:szCs w:val="18"/>
              </w:rPr>
              <w:t>(</w:t>
            </w:r>
            <w:r w:rsidRPr="008C326B">
              <w:rPr>
                <w:rFonts w:ascii="HelveticaNeue-Light" w:hAnsi="HelveticaNeue-Light" w:cs="HelveticaNeue-Light"/>
                <w:sz w:val="18"/>
                <w:szCs w:val="18"/>
              </w:rPr>
              <w:t xml:space="preserve">27 </w:t>
            </w:r>
            <w:r>
              <w:rPr>
                <w:rFonts w:ascii="HelveticaNeue-Light" w:hAnsi="HelveticaNeue-Light" w:cs="HelveticaNeue-Light"/>
                <w:sz w:val="18"/>
                <w:szCs w:val="18"/>
              </w:rPr>
              <w:t>атмосфер).</w:t>
            </w:r>
          </w:p>
          <w:p w:rsidR="00FC19EF" w:rsidRPr="009052A2" w:rsidRDefault="00FC19EF" w:rsidP="00A76F0E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1 230 535,00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FC19EF" w:rsidRPr="00DA1192" w:rsidRDefault="00FC19EF" w:rsidP="00A76F0E">
            <w:pPr>
              <w:rPr>
                <w:rFonts w:ascii="Times New Roman" w:hAnsi="Times New Roman"/>
              </w:rPr>
            </w:pPr>
          </w:p>
        </w:tc>
      </w:tr>
      <w:tr w:rsidR="00FC19EF" w:rsidRPr="00DA1192" w:rsidTr="00A76F0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9052A2" w:rsidRDefault="00FC19EF" w:rsidP="00A76F0E">
            <w:pPr>
              <w:autoSpaceDE w:val="0"/>
              <w:autoSpaceDN w:val="0"/>
              <w:adjustRightInd w:val="0"/>
            </w:pPr>
            <w:r w:rsidRPr="009052A2">
              <w:t>Дрель ручная HAND DRILL, размером 10G,</w:t>
            </w:r>
          </w:p>
          <w:p w:rsidR="00FC19EF" w:rsidRPr="009052A2" w:rsidRDefault="00FC19EF" w:rsidP="00A76F0E">
            <w:r w:rsidRPr="009052A2">
              <w:t>7.75 дюймов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455866" w:rsidRDefault="00FC19EF" w:rsidP="00A76F0E">
            <w:pPr>
              <w:autoSpaceDE w:val="0"/>
              <w:autoSpaceDN w:val="0"/>
              <w:adjustRightInd w:val="0"/>
            </w:pPr>
            <w:r w:rsidRPr="009052A2">
              <w:rPr>
                <w:bCs/>
              </w:rPr>
              <w:t>Длина ручн</w:t>
            </w:r>
            <w:r>
              <w:rPr>
                <w:bCs/>
              </w:rPr>
              <w:t xml:space="preserve">ая представляет собой сверло для проведения процедуры </w:t>
            </w:r>
            <w:proofErr w:type="spellStart"/>
            <w:r>
              <w:rPr>
                <w:bCs/>
              </w:rPr>
              <w:t>кифопластика</w:t>
            </w:r>
            <w:proofErr w:type="spellEnd"/>
            <w:r>
              <w:rPr>
                <w:bCs/>
              </w:rPr>
              <w:t xml:space="preserve">. Размер </w:t>
            </w:r>
            <w:r w:rsidRPr="009052A2">
              <w:t>10</w:t>
            </w:r>
            <w:r>
              <w:t xml:space="preserve"> </w:t>
            </w:r>
            <w:r w:rsidRPr="009052A2">
              <w:t>G,</w:t>
            </w:r>
            <w:r>
              <w:t xml:space="preserve"> </w:t>
            </w:r>
            <w:r w:rsidRPr="009052A2">
              <w:t>7.75 дюймов</w:t>
            </w:r>
            <w:r>
              <w:t xml:space="preserve">, </w:t>
            </w:r>
            <w:r w:rsidRPr="009052A2">
              <w:rPr>
                <w:bCs/>
              </w:rPr>
              <w:t xml:space="preserve"> </w:t>
            </w:r>
            <w:r>
              <w:rPr>
                <w:bCs/>
              </w:rPr>
              <w:t xml:space="preserve">шаг </w:t>
            </w:r>
            <w:r w:rsidRPr="009052A2">
              <w:rPr>
                <w:bCs/>
              </w:rPr>
              <w:t xml:space="preserve"> 2 мм.</w:t>
            </w:r>
            <w:r>
              <w:rPr>
                <w:bCs/>
              </w:rPr>
              <w:t xml:space="preserve"> Обязательное наличие </w:t>
            </w:r>
            <w:r w:rsidRPr="009052A2">
              <w:rPr>
                <w:bCs/>
              </w:rPr>
              <w:t>метк</w:t>
            </w:r>
            <w:r>
              <w:rPr>
                <w:bCs/>
              </w:rPr>
              <w:t xml:space="preserve">и </w:t>
            </w:r>
            <w:r w:rsidRPr="009052A2">
              <w:rPr>
                <w:bCs/>
              </w:rPr>
              <w:t>0 (ноль)</w:t>
            </w:r>
            <w:r>
              <w:rPr>
                <w:bCs/>
              </w:rPr>
              <w:t>, которая</w:t>
            </w:r>
            <w:r w:rsidRPr="009052A2">
              <w:rPr>
                <w:bCs/>
              </w:rPr>
              <w:t xml:space="preserve"> указывает, когда дистальный конец</w:t>
            </w:r>
            <w:r>
              <w:rPr>
                <w:bCs/>
              </w:rPr>
              <w:t xml:space="preserve"> </w:t>
            </w:r>
            <w:r w:rsidRPr="009052A2">
              <w:rPr>
                <w:bCs/>
              </w:rPr>
              <w:t>ручн</w:t>
            </w:r>
            <w:r>
              <w:rPr>
                <w:bCs/>
              </w:rPr>
              <w:t>ой</w:t>
            </w:r>
            <w:r w:rsidRPr="009052A2">
              <w:rPr>
                <w:bCs/>
              </w:rPr>
              <w:t xml:space="preserve"> дрел</w:t>
            </w:r>
            <w:r>
              <w:rPr>
                <w:bCs/>
              </w:rPr>
              <w:t xml:space="preserve">и </w:t>
            </w:r>
            <w:r w:rsidRPr="009052A2">
              <w:rPr>
                <w:bCs/>
              </w:rPr>
              <w:t>совмещена с дистальным концом канюл</w:t>
            </w:r>
            <w:r>
              <w:rPr>
                <w:bCs/>
              </w:rPr>
              <w:t>и</w:t>
            </w:r>
            <w:r w:rsidRPr="009052A2">
              <w:rPr>
                <w:bCs/>
              </w:rPr>
              <w:t xml:space="preserve"> во время введения.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324 865,00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FC19EF" w:rsidRPr="00DA1192" w:rsidRDefault="00FC19EF" w:rsidP="00A76F0E">
            <w:pPr>
              <w:rPr>
                <w:rFonts w:ascii="Times New Roman" w:hAnsi="Times New Roman"/>
              </w:rPr>
            </w:pPr>
          </w:p>
        </w:tc>
      </w:tr>
      <w:tr w:rsidR="00FC19EF" w:rsidRPr="00DA1192" w:rsidTr="00A76F0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Костный цемент </w:t>
            </w:r>
            <w:proofErr w:type="spellStart"/>
            <w:r w:rsidRPr="009052A2">
              <w:rPr>
                <w:bCs/>
              </w:rPr>
              <w:t>VertaPlex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Цемент - Представляет собой 2 стерильно упакованных </w:t>
            </w:r>
            <w:proofErr w:type="spellStart"/>
            <w:r w:rsidRPr="009052A2">
              <w:rPr>
                <w:bCs/>
              </w:rPr>
              <w:t>компонента</w:t>
            </w:r>
            <w:proofErr w:type="gramStart"/>
            <w:r w:rsidRPr="009052A2">
              <w:rPr>
                <w:bCs/>
              </w:rPr>
              <w:t>:О</w:t>
            </w:r>
            <w:proofErr w:type="gramEnd"/>
            <w:r w:rsidRPr="009052A2">
              <w:rPr>
                <w:bCs/>
              </w:rPr>
              <w:t>дин</w:t>
            </w:r>
            <w:proofErr w:type="spellEnd"/>
            <w:r w:rsidRPr="009052A2">
              <w:rPr>
                <w:bCs/>
              </w:rPr>
              <w:t xml:space="preserve"> компонент: ампула, содержащая бесцветный жидкий мономер кисло-сладкого запаха  1/2 дозы  9,5мл следующего состава: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>-Метилметакрилат (мономер) - 9,40 мл.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-N, </w:t>
            </w:r>
            <w:proofErr w:type="spellStart"/>
            <w:r w:rsidRPr="009052A2">
              <w:rPr>
                <w:bCs/>
              </w:rPr>
              <w:t>N-диметилпаратолуидин</w:t>
            </w:r>
            <w:proofErr w:type="spellEnd"/>
            <w:r w:rsidRPr="009052A2">
              <w:rPr>
                <w:bCs/>
              </w:rPr>
              <w:t xml:space="preserve"> - 0,10 мл.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>-Гидрохинон USP- 0,75 мг.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Другой компонент: пакет 1/2 дозы 20гр мелко измельченного порошка </w:t>
            </w:r>
            <w:proofErr w:type="gramStart"/>
            <w:r w:rsidRPr="009052A2">
              <w:rPr>
                <w:bCs/>
              </w:rPr>
              <w:t xml:space="preserve">( </w:t>
            </w:r>
            <w:proofErr w:type="gramEnd"/>
            <w:r w:rsidRPr="009052A2">
              <w:rPr>
                <w:bCs/>
              </w:rPr>
              <w:t>плоские, скученные микроскопические хлопья; между хлопьями находится воздух, что способствует полному проникновению жидкого мономера) следующего состава: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-Полиметилметакрилат – 14,0 гр. (включая </w:t>
            </w:r>
            <w:proofErr w:type="spellStart"/>
            <w:r w:rsidRPr="009052A2">
              <w:rPr>
                <w:bCs/>
              </w:rPr>
              <w:t>Пероксид</w:t>
            </w:r>
            <w:proofErr w:type="spellEnd"/>
            <w:r w:rsidRPr="009052A2">
              <w:rPr>
                <w:bCs/>
              </w:rPr>
              <w:t xml:space="preserve"> </w:t>
            </w:r>
            <w:proofErr w:type="spellStart"/>
            <w:r w:rsidRPr="009052A2">
              <w:rPr>
                <w:bCs/>
              </w:rPr>
              <w:t>Бензоила</w:t>
            </w:r>
            <w:proofErr w:type="spellEnd"/>
            <w:r w:rsidRPr="009052A2">
              <w:rPr>
                <w:bCs/>
              </w:rPr>
              <w:t xml:space="preserve"> – 2,6%).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>-Бария Сульфат Е.</w:t>
            </w:r>
            <w:proofErr w:type="gramStart"/>
            <w:r w:rsidRPr="009052A2">
              <w:rPr>
                <w:bCs/>
              </w:rPr>
              <w:t>Р</w:t>
            </w:r>
            <w:proofErr w:type="gramEnd"/>
            <w:r w:rsidRPr="009052A2">
              <w:rPr>
                <w:bCs/>
              </w:rPr>
              <w:t xml:space="preserve"> – 6,0 гр.</w:t>
            </w:r>
          </w:p>
          <w:p w:rsidR="00FC19EF" w:rsidRPr="009052A2" w:rsidRDefault="00FC19EF" w:rsidP="00A76F0E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Поставка  30-40 дней после подписания договора</w:t>
            </w:r>
          </w:p>
        </w:tc>
      </w:tr>
      <w:tr w:rsidR="00FC19EF" w:rsidRPr="00DA1192" w:rsidTr="00A76F0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EF" w:rsidRPr="00C812D0" w:rsidRDefault="00FC19EF" w:rsidP="00A76F0E">
            <w:pPr>
              <w:rPr>
                <w:lang w:val="en-US"/>
              </w:rPr>
            </w:pPr>
            <w:r>
              <w:t xml:space="preserve">Костный цемент </w:t>
            </w:r>
            <w:proofErr w:type="spellStart"/>
            <w:r>
              <w:t>VertaP</w:t>
            </w:r>
            <w:proofErr w:type="spellEnd"/>
            <w:r>
              <w:rPr>
                <w:lang w:val="en-US"/>
              </w:rPr>
              <w:t>l</w:t>
            </w:r>
            <w:proofErr w:type="spellStart"/>
            <w:r>
              <w:t>ex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Цемент - Представляет собой 2 стерильно упакованных </w:t>
            </w:r>
            <w:proofErr w:type="spellStart"/>
            <w:r w:rsidRPr="009052A2">
              <w:rPr>
                <w:bCs/>
              </w:rPr>
              <w:t>компонента</w:t>
            </w:r>
            <w:proofErr w:type="gramStart"/>
            <w:r w:rsidRPr="009052A2">
              <w:rPr>
                <w:bCs/>
              </w:rPr>
              <w:t>:О</w:t>
            </w:r>
            <w:proofErr w:type="gramEnd"/>
            <w:r w:rsidRPr="009052A2">
              <w:rPr>
                <w:bCs/>
              </w:rPr>
              <w:t>дин</w:t>
            </w:r>
            <w:proofErr w:type="spellEnd"/>
            <w:r w:rsidRPr="009052A2">
              <w:rPr>
                <w:bCs/>
              </w:rPr>
              <w:t xml:space="preserve"> компонент: ампула, содержащая бесцветный жидкий мономер </w:t>
            </w:r>
            <w:r w:rsidRPr="009052A2">
              <w:rPr>
                <w:bCs/>
              </w:rPr>
              <w:lastRenderedPageBreak/>
              <w:t>кисло-сладкого запаха  1/2 дозы  9,5мл следующего состава: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>-Метилметакрилат (мономер) - 9,40 мл.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-N, </w:t>
            </w:r>
            <w:proofErr w:type="spellStart"/>
            <w:r w:rsidRPr="009052A2">
              <w:rPr>
                <w:bCs/>
              </w:rPr>
              <w:t>N-диметилпаратолуидин</w:t>
            </w:r>
            <w:proofErr w:type="spellEnd"/>
            <w:r w:rsidRPr="009052A2">
              <w:rPr>
                <w:bCs/>
              </w:rPr>
              <w:t xml:space="preserve"> - 0,10 мл.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>-Гидрохинон USP- 0,75 мг.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Другой компонент: пакет 1/2 дозы 20гр мелко измельченного порошка </w:t>
            </w:r>
            <w:proofErr w:type="gramStart"/>
            <w:r w:rsidRPr="009052A2">
              <w:rPr>
                <w:bCs/>
              </w:rPr>
              <w:t xml:space="preserve">( </w:t>
            </w:r>
            <w:proofErr w:type="gramEnd"/>
            <w:r w:rsidRPr="009052A2">
              <w:rPr>
                <w:bCs/>
              </w:rPr>
              <w:t>плоские, скученные микроскопические хлопья; между хлопьями находится воздух, что способствует полному проникновению жидкого мономера) следующего состава: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 xml:space="preserve">-Полиметилметакрилат – 14,0 гр. (включая </w:t>
            </w:r>
            <w:proofErr w:type="spellStart"/>
            <w:r w:rsidRPr="009052A2">
              <w:rPr>
                <w:bCs/>
              </w:rPr>
              <w:t>Пероксид</w:t>
            </w:r>
            <w:proofErr w:type="spellEnd"/>
            <w:r w:rsidRPr="009052A2">
              <w:rPr>
                <w:bCs/>
              </w:rPr>
              <w:t xml:space="preserve"> </w:t>
            </w:r>
            <w:proofErr w:type="spellStart"/>
            <w:r w:rsidRPr="009052A2">
              <w:rPr>
                <w:bCs/>
              </w:rPr>
              <w:t>Бензоила</w:t>
            </w:r>
            <w:proofErr w:type="spellEnd"/>
            <w:r w:rsidRPr="009052A2">
              <w:rPr>
                <w:bCs/>
              </w:rPr>
              <w:t xml:space="preserve"> – 2,6%).</w:t>
            </w:r>
          </w:p>
          <w:p w:rsidR="00FC19EF" w:rsidRPr="009052A2" w:rsidRDefault="00FC19EF" w:rsidP="00A76F0E">
            <w:pPr>
              <w:rPr>
                <w:bCs/>
              </w:rPr>
            </w:pPr>
            <w:r w:rsidRPr="009052A2">
              <w:rPr>
                <w:bCs/>
              </w:rPr>
              <w:t>-Бария Сульфат Е.</w:t>
            </w:r>
            <w:proofErr w:type="gramStart"/>
            <w:r w:rsidRPr="009052A2">
              <w:rPr>
                <w:bCs/>
              </w:rPr>
              <w:t>Р</w:t>
            </w:r>
            <w:proofErr w:type="gramEnd"/>
            <w:r w:rsidRPr="009052A2">
              <w:rPr>
                <w:bCs/>
              </w:rPr>
              <w:t xml:space="preserve"> – 6,0 гр.</w:t>
            </w:r>
          </w:p>
          <w:p w:rsidR="00FC19EF" w:rsidRPr="00DA1192" w:rsidRDefault="00FC19EF" w:rsidP="00A76F0E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комплекте со шприцом и катетером для доставки.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 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lastRenderedPageBreak/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  <w:tr w:rsidR="00FC19EF" w:rsidRPr="00DA1192" w:rsidTr="00A76F0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9EF" w:rsidRPr="00DA1192" w:rsidRDefault="00FC19EF" w:rsidP="00A76F0E">
            <w:r>
              <w:t xml:space="preserve">Иглы для </w:t>
            </w:r>
            <w:proofErr w:type="spellStart"/>
            <w:r>
              <w:t>вертебропластики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Default="00FC19EF" w:rsidP="00A76F0E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Идеальное совпадение </w:t>
            </w:r>
            <w:proofErr w:type="spellStart"/>
            <w:r>
              <w:rPr>
                <w:sz w:val="22"/>
                <w:szCs w:val="22"/>
              </w:rPr>
              <w:t>мандрена</w:t>
            </w:r>
            <w:proofErr w:type="spellEnd"/>
            <w:r>
              <w:rPr>
                <w:sz w:val="22"/>
                <w:szCs w:val="22"/>
              </w:rPr>
              <w:t xml:space="preserve"> и троакара исключает закупорку последнего                            </w:t>
            </w:r>
            <w:proofErr w:type="gramStart"/>
            <w:r>
              <w:rPr>
                <w:sz w:val="22"/>
                <w:szCs w:val="22"/>
              </w:rPr>
              <w:t>-ч</w:t>
            </w:r>
            <w:proofErr w:type="gramEnd"/>
            <w:r>
              <w:rPr>
                <w:sz w:val="22"/>
                <w:szCs w:val="22"/>
              </w:rPr>
              <w:t xml:space="preserve">етырёхгранные и скошенные </w:t>
            </w:r>
            <w:proofErr w:type="spellStart"/>
            <w:r>
              <w:rPr>
                <w:sz w:val="22"/>
                <w:szCs w:val="22"/>
              </w:rPr>
              <w:t>мандрены</w:t>
            </w:r>
            <w:proofErr w:type="spellEnd"/>
            <w:r>
              <w:rPr>
                <w:sz w:val="22"/>
                <w:szCs w:val="22"/>
              </w:rPr>
              <w:t xml:space="preserve"> взаимозаменяемы</w:t>
            </w:r>
          </w:p>
          <w:p w:rsidR="00FC19EF" w:rsidRDefault="00FC19EF" w:rsidP="00A76F0E">
            <w:pPr>
              <w:rPr>
                <w:lang w:eastAsia="ru-RU"/>
              </w:rPr>
            </w:pPr>
            <w:r>
              <w:rPr>
                <w:lang w:eastAsia="ru-RU"/>
              </w:rPr>
              <w:t>-стандартный калибр 10</w:t>
            </w:r>
            <w:r w:rsidRPr="008833A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G</w:t>
            </w:r>
            <w:r w:rsidRPr="008833A3">
              <w:rPr>
                <w:lang w:eastAsia="ru-RU"/>
              </w:rPr>
              <w:t>(</w:t>
            </w:r>
            <w:r>
              <w:rPr>
                <w:lang w:eastAsia="ru-RU"/>
              </w:rPr>
              <w:t>3,4 мм</w:t>
            </w:r>
            <w:r w:rsidRPr="008833A3">
              <w:rPr>
                <w:lang w:eastAsia="ru-RU"/>
              </w:rPr>
              <w:t>)</w:t>
            </w:r>
            <w:r>
              <w:rPr>
                <w:lang w:eastAsia="ru-RU"/>
              </w:rPr>
              <w:t>,</w:t>
            </w:r>
            <w:r w:rsidRPr="008833A3">
              <w:rPr>
                <w:lang w:eastAsia="ru-RU"/>
              </w:rPr>
              <w:t xml:space="preserve"> 11</w:t>
            </w:r>
            <w:r>
              <w:rPr>
                <w:lang w:val="en-US" w:eastAsia="ru-RU"/>
              </w:rPr>
              <w:t>G</w:t>
            </w:r>
            <w:r>
              <w:rPr>
                <w:lang w:eastAsia="ru-RU"/>
              </w:rPr>
              <w:t>(3,05 мм),</w:t>
            </w:r>
            <w:r w:rsidRPr="008833A3">
              <w:rPr>
                <w:lang w:eastAsia="ru-RU"/>
              </w:rPr>
              <w:t xml:space="preserve">  13</w:t>
            </w:r>
            <w:r>
              <w:rPr>
                <w:lang w:val="en-US" w:eastAsia="ru-RU"/>
              </w:rPr>
              <w:t>G</w:t>
            </w:r>
            <w:r w:rsidRPr="008833A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(2,41 мм)- длина 12,7 мм</w:t>
            </w:r>
            <w:r w:rsidRPr="008833A3">
              <w:rPr>
                <w:lang w:eastAsia="ru-RU"/>
              </w:rPr>
              <w:t xml:space="preserve"> </w:t>
            </w:r>
          </w:p>
          <w:p w:rsidR="00FC19EF" w:rsidRPr="008833A3" w:rsidRDefault="00FC19EF" w:rsidP="00A76F0E">
            <w:pPr>
              <w:rPr>
                <w:lang w:eastAsia="ru-RU"/>
              </w:rPr>
            </w:pPr>
            <w:r>
              <w:rPr>
                <w:lang w:eastAsia="ru-RU"/>
              </w:rPr>
              <w:t>-10</w:t>
            </w:r>
            <w:r w:rsidRPr="008833A3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G калибр также возможен с длиной 22,9 см.                                  </w:t>
            </w:r>
            <w:proofErr w:type="gramStart"/>
            <w:r>
              <w:rPr>
                <w:lang w:eastAsia="ru-RU"/>
              </w:rPr>
              <w:t>–ц</w:t>
            </w:r>
            <w:proofErr w:type="gramEnd"/>
            <w:r>
              <w:rPr>
                <w:lang w:eastAsia="ru-RU"/>
              </w:rPr>
              <w:t xml:space="preserve">ветовая маркировка </w:t>
            </w:r>
            <w:proofErr w:type="spellStart"/>
            <w:r>
              <w:rPr>
                <w:lang w:eastAsia="ru-RU"/>
              </w:rPr>
              <w:t>мандренов</w:t>
            </w:r>
            <w:proofErr w:type="spellEnd"/>
            <w:r>
              <w:rPr>
                <w:lang w:eastAsia="ru-RU"/>
              </w:rPr>
              <w:t xml:space="preserve"> и троакара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FC19EF" w:rsidRPr="00DA1192" w:rsidRDefault="00FC19EF" w:rsidP="00A76F0E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 xml:space="preserve">Поставка  после подписания </w:t>
            </w:r>
            <w:proofErr w:type="spellStart"/>
            <w:r w:rsidRPr="00DA1192">
              <w:rPr>
                <w:rFonts w:ascii="Times New Roman" w:hAnsi="Times New Roman"/>
              </w:rPr>
              <w:t>договора</w:t>
            </w:r>
            <w:proofErr w:type="gramStart"/>
            <w:r w:rsidRPr="00DA1192">
              <w:rPr>
                <w:rFonts w:ascii="Times New Roman" w:hAnsi="Times New Roman"/>
              </w:rPr>
              <w:t>,п</w:t>
            </w:r>
            <w:proofErr w:type="gramEnd"/>
            <w:r w:rsidRPr="00DA1192">
              <w:rPr>
                <w:rFonts w:ascii="Times New Roman" w:hAnsi="Times New Roman"/>
              </w:rPr>
              <w:t>о</w:t>
            </w:r>
            <w:proofErr w:type="spellEnd"/>
            <w:r w:rsidRPr="00DA1192">
              <w:rPr>
                <w:rFonts w:ascii="Times New Roman" w:hAnsi="Times New Roman"/>
              </w:rPr>
              <w:t xml:space="preserve"> заявке Заказчика</w:t>
            </w:r>
          </w:p>
        </w:tc>
      </w:tr>
    </w:tbl>
    <w:p w:rsidR="00FC19EF" w:rsidRPr="00DA1192" w:rsidRDefault="00FC19EF" w:rsidP="00FC19EF">
      <w:pPr>
        <w:jc w:val="center"/>
        <w:rPr>
          <w:rFonts w:ascii="Times New Roman" w:hAnsi="Times New Roman"/>
          <w:b/>
          <w:lang w:val="kk-KZ"/>
        </w:rPr>
      </w:pPr>
    </w:p>
    <w:p w:rsidR="00FC19EF" w:rsidRPr="00DA1192" w:rsidRDefault="00FC19EF" w:rsidP="00FC19EF">
      <w:pPr>
        <w:jc w:val="center"/>
        <w:rPr>
          <w:rFonts w:ascii="Times New Roman" w:hAnsi="Times New Roman"/>
          <w:b/>
          <w:lang w:val="kk-KZ"/>
        </w:rPr>
      </w:pPr>
    </w:p>
    <w:p w:rsidR="00FC19EF" w:rsidRPr="00DA1192" w:rsidRDefault="00FC19EF" w:rsidP="00FC19EF">
      <w:pPr>
        <w:rPr>
          <w:rFonts w:ascii="Times New Roman" w:hAnsi="Times New Roman"/>
          <w:b/>
          <w:lang w:val="kk-KZ"/>
        </w:rPr>
      </w:pPr>
    </w:p>
    <w:p w:rsidR="00FC19EF" w:rsidRPr="00DA1192" w:rsidRDefault="00FC19EF" w:rsidP="00FC19EF">
      <w:pPr>
        <w:jc w:val="center"/>
        <w:rPr>
          <w:rFonts w:ascii="Times New Roman" w:hAnsi="Times New Roman"/>
          <w:b/>
          <w:lang w:val="kk-KZ"/>
        </w:rPr>
      </w:pPr>
    </w:p>
    <w:p w:rsidR="007C2B2D" w:rsidRPr="00FC19EF" w:rsidRDefault="007C2B2D" w:rsidP="00FC19EF">
      <w:pPr>
        <w:rPr>
          <w:lang w:val="kk-KZ"/>
        </w:rPr>
      </w:pPr>
    </w:p>
    <w:sectPr w:rsidR="007C2B2D" w:rsidRPr="00FC19EF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-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57D45"/>
    <w:multiLevelType w:val="multilevel"/>
    <w:tmpl w:val="4244A5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C772AE"/>
    <w:multiLevelType w:val="multilevel"/>
    <w:tmpl w:val="861E8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016CA"/>
    <w:rsid w:val="00021B26"/>
    <w:rsid w:val="000766D4"/>
    <w:rsid w:val="00091122"/>
    <w:rsid w:val="000B3315"/>
    <w:rsid w:val="001A5F98"/>
    <w:rsid w:val="001C2D06"/>
    <w:rsid w:val="001D6C3B"/>
    <w:rsid w:val="00224480"/>
    <w:rsid w:val="00242981"/>
    <w:rsid w:val="00257DAE"/>
    <w:rsid w:val="00273BA2"/>
    <w:rsid w:val="00295855"/>
    <w:rsid w:val="002D0089"/>
    <w:rsid w:val="00356CB2"/>
    <w:rsid w:val="0036008B"/>
    <w:rsid w:val="00384542"/>
    <w:rsid w:val="00432B5F"/>
    <w:rsid w:val="00443FA9"/>
    <w:rsid w:val="004751CF"/>
    <w:rsid w:val="00493577"/>
    <w:rsid w:val="004B1DFE"/>
    <w:rsid w:val="005B6AC3"/>
    <w:rsid w:val="005C6450"/>
    <w:rsid w:val="006351B9"/>
    <w:rsid w:val="00637B45"/>
    <w:rsid w:val="00641D39"/>
    <w:rsid w:val="00694067"/>
    <w:rsid w:val="0069545A"/>
    <w:rsid w:val="006C36EB"/>
    <w:rsid w:val="006D59FF"/>
    <w:rsid w:val="006E33CC"/>
    <w:rsid w:val="00734140"/>
    <w:rsid w:val="00760F78"/>
    <w:rsid w:val="007A7DD6"/>
    <w:rsid w:val="007C2B2D"/>
    <w:rsid w:val="007E2AA2"/>
    <w:rsid w:val="007F0648"/>
    <w:rsid w:val="00865E9C"/>
    <w:rsid w:val="008833A3"/>
    <w:rsid w:val="008F4976"/>
    <w:rsid w:val="00917422"/>
    <w:rsid w:val="009971C8"/>
    <w:rsid w:val="00A312B9"/>
    <w:rsid w:val="00A437BC"/>
    <w:rsid w:val="00B97E98"/>
    <w:rsid w:val="00BB4DD4"/>
    <w:rsid w:val="00C66C82"/>
    <w:rsid w:val="00C812D0"/>
    <w:rsid w:val="00D64FD4"/>
    <w:rsid w:val="00D7350C"/>
    <w:rsid w:val="00D73CCD"/>
    <w:rsid w:val="00D7631D"/>
    <w:rsid w:val="00DA1192"/>
    <w:rsid w:val="00DE085D"/>
    <w:rsid w:val="00DF2722"/>
    <w:rsid w:val="00E902D0"/>
    <w:rsid w:val="00EB6FEA"/>
    <w:rsid w:val="00EC367F"/>
    <w:rsid w:val="00F13046"/>
    <w:rsid w:val="00FA1D1E"/>
    <w:rsid w:val="00FC19EF"/>
    <w:rsid w:val="00FF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A312B9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4B1DF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8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47</cp:revision>
  <dcterms:created xsi:type="dcterms:W3CDTF">2018-04-25T07:36:00Z</dcterms:created>
  <dcterms:modified xsi:type="dcterms:W3CDTF">2019-02-11T07:56:00Z</dcterms:modified>
</cp:coreProperties>
</file>